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24C49" w14:textId="1497ED9F" w:rsidR="00983A3C" w:rsidRDefault="00983A3C" w:rsidP="00996E7F">
      <w:pPr>
        <w:pStyle w:val="Title"/>
      </w:pPr>
      <w:r>
        <w:t>Commentary Quotes: Philemon</w:t>
      </w:r>
    </w:p>
    <w:p w14:paraId="084A69AB" w14:textId="37CBFABD" w:rsidR="00341211" w:rsidRDefault="00512BA1" w:rsidP="00341211">
      <w:r>
        <w:t>Unused q</w:t>
      </w:r>
      <w:r w:rsidR="00341211">
        <w:t>uotes</w:t>
      </w:r>
      <w:r>
        <w:t>;</w:t>
      </w:r>
      <w:r w:rsidR="00341211">
        <w:t xml:space="preserve"> </w:t>
      </w:r>
      <w:r>
        <w:rPr>
          <w:b/>
          <w:bCs/>
          <w:color w:val="00B050"/>
        </w:rPr>
        <w:t>used q</w:t>
      </w:r>
      <w:r w:rsidR="00341211" w:rsidRPr="00341211">
        <w:rPr>
          <w:b/>
          <w:bCs/>
          <w:color w:val="00B050"/>
        </w:rPr>
        <w:t>uotes</w:t>
      </w:r>
    </w:p>
    <w:p w14:paraId="7CB50449" w14:textId="77777777" w:rsidR="00341211" w:rsidRPr="00341211" w:rsidRDefault="00341211" w:rsidP="00341211"/>
    <w:p w14:paraId="38DC6C94" w14:textId="6B456ED3" w:rsidR="00DD00D4" w:rsidRPr="00ED5737" w:rsidRDefault="00DD00D4">
      <w:pPr>
        <w:rPr>
          <w:b/>
          <w:bCs/>
        </w:rPr>
      </w:pPr>
      <w:r w:rsidRPr="00ED5737">
        <w:rPr>
          <w:b/>
          <w:bCs/>
        </w:rPr>
        <w:t xml:space="preserve">On </w:t>
      </w:r>
      <w:r w:rsidRPr="00ED5737">
        <w:rPr>
          <w:b/>
          <w:bCs/>
          <w:color w:val="0070C0"/>
        </w:rPr>
        <w:t>Philemon</w:t>
      </w:r>
    </w:p>
    <w:p w14:paraId="646339BD" w14:textId="77777777" w:rsidR="004A401C" w:rsidRPr="00ED5737" w:rsidRDefault="004A401C" w:rsidP="004A401C">
      <w:r w:rsidRPr="00341211">
        <w:rPr>
          <w:b/>
          <w:bCs/>
          <w:color w:val="00B050"/>
        </w:rPr>
        <w:t>It has been happily termed… “the polite Epistle.”</w:t>
      </w:r>
      <w:r w:rsidRPr="00341211">
        <w:rPr>
          <w:vertAlign w:val="superscript"/>
        </w:rPr>
        <w:footnoteReference w:id="1"/>
      </w:r>
    </w:p>
    <w:p w14:paraId="4DAAF115" w14:textId="77777777" w:rsidR="004A401C" w:rsidRPr="00ED5737" w:rsidRDefault="004A401C" w:rsidP="004A401C"/>
    <w:p w14:paraId="31C17116" w14:textId="1BA87000" w:rsidR="00B8060A" w:rsidRPr="00341211" w:rsidRDefault="00DD00D4">
      <w:pPr>
        <w:rPr>
          <w:b/>
          <w:bCs/>
          <w:color w:val="00B050"/>
        </w:rPr>
      </w:pPr>
      <w:r w:rsidRPr="00341211">
        <w:rPr>
          <w:b/>
          <w:bCs/>
          <w:color w:val="00B050"/>
        </w:rPr>
        <w:t xml:space="preserve">Terry Brown: Philemon is the wisdom literature of the New Testament—it is what the </w:t>
      </w:r>
      <w:r w:rsidR="00B8060A" w:rsidRPr="00341211">
        <w:rPr>
          <w:b/>
          <w:bCs/>
          <w:color w:val="00B050"/>
        </w:rPr>
        <w:t>g</w:t>
      </w:r>
      <w:r w:rsidRPr="00341211">
        <w:rPr>
          <w:b/>
          <w:bCs/>
          <w:color w:val="00B050"/>
        </w:rPr>
        <w:t>ospel looks like in a practical setting.</w:t>
      </w:r>
      <w:r w:rsidR="004A401C" w:rsidRPr="00341211">
        <w:rPr>
          <w:vertAlign w:val="superscript"/>
        </w:rPr>
        <w:footnoteReference w:id="2"/>
      </w:r>
    </w:p>
    <w:p w14:paraId="49452C86" w14:textId="77777777" w:rsidR="005633B0" w:rsidRPr="00ED5737" w:rsidRDefault="005633B0"/>
    <w:p w14:paraId="3ED8C94D" w14:textId="77777777" w:rsidR="004A401C" w:rsidRPr="00ED5737" w:rsidRDefault="004A401C" w:rsidP="004A401C">
      <w:r w:rsidRPr="00341211">
        <w:rPr>
          <w:b/>
          <w:bCs/>
          <w:color w:val="00B050"/>
        </w:rPr>
        <w:t xml:space="preserve">The epistle teaches </w:t>
      </w:r>
      <w:proofErr w:type="gramStart"/>
      <w:r w:rsidRPr="00341211">
        <w:rPr>
          <w:b/>
          <w:bCs/>
          <w:color w:val="00B050"/>
        </w:rPr>
        <w:t>practically what</w:t>
      </w:r>
      <w:proofErr w:type="gramEnd"/>
      <w:r w:rsidRPr="00341211">
        <w:rPr>
          <w:b/>
          <w:bCs/>
          <w:color w:val="00B050"/>
        </w:rPr>
        <w:t xml:space="preserve"> it means to be in Christ. Individualistic ideas and ambitions become secondary, and participation in the larger work of God becomes primary.</w:t>
      </w:r>
      <w:r w:rsidRPr="00341211">
        <w:rPr>
          <w:vertAlign w:val="superscript"/>
        </w:rPr>
        <w:footnoteReference w:id="3"/>
      </w:r>
    </w:p>
    <w:p w14:paraId="1DAF5A34" w14:textId="77777777" w:rsidR="004A401C" w:rsidRPr="00ED5737" w:rsidRDefault="004A401C" w:rsidP="004A401C"/>
    <w:p w14:paraId="29FF5A6F" w14:textId="77777777" w:rsidR="004A401C" w:rsidRPr="00ED5737" w:rsidRDefault="004A401C" w:rsidP="004A401C">
      <w:pPr>
        <w:rPr>
          <w:vertAlign w:val="superscript"/>
        </w:rPr>
      </w:pPr>
      <w:r w:rsidRPr="00341211">
        <w:rPr>
          <w:b/>
          <w:bCs/>
          <w:color w:val="00B050"/>
        </w:rPr>
        <w:t>“Paul empties himself of his rights to compel Philemon also to waive his rights” (Luther).</w:t>
      </w:r>
      <w:r w:rsidRPr="00341211">
        <w:rPr>
          <w:vertAlign w:val="superscript"/>
        </w:rPr>
        <w:footnoteReference w:id="4"/>
      </w:r>
    </w:p>
    <w:p w14:paraId="443D12BD" w14:textId="77777777" w:rsidR="004A401C" w:rsidRPr="00ED5737" w:rsidRDefault="004A401C" w:rsidP="004A401C">
      <w:pPr>
        <w:rPr>
          <w:vertAlign w:val="superscript"/>
        </w:rPr>
      </w:pPr>
    </w:p>
    <w:p w14:paraId="4744F5D5" w14:textId="161ED332" w:rsidR="005633B0" w:rsidRPr="00ED5737" w:rsidRDefault="005633B0">
      <w:r w:rsidRPr="00341211">
        <w:rPr>
          <w:b/>
          <w:bCs/>
          <w:color w:val="00B050"/>
        </w:rPr>
        <w:t>Paul employs psychological and spiritual tact while at the same time not sacrificing his apostolic authority.</w:t>
      </w:r>
      <w:r w:rsidRPr="00341211">
        <w:rPr>
          <w:rStyle w:val="FootnoteReference"/>
        </w:rPr>
        <w:footnoteReference w:id="5"/>
      </w:r>
    </w:p>
    <w:p w14:paraId="30171B5D" w14:textId="77777777" w:rsidR="00CA5CB7" w:rsidRPr="00ED5737" w:rsidRDefault="00CA5CB7"/>
    <w:p w14:paraId="7D6914F6" w14:textId="77777777" w:rsidR="004A401C" w:rsidRPr="00341211" w:rsidRDefault="004A401C" w:rsidP="004A401C">
      <w:r w:rsidRPr="00341211">
        <w:rPr>
          <w:b/>
          <w:bCs/>
          <w:color w:val="00B050"/>
        </w:rPr>
        <w:t>He knows who he is and whose he is. He is where he is “for the gospel.”</w:t>
      </w:r>
      <w:r w:rsidRPr="00341211">
        <w:rPr>
          <w:rStyle w:val="FootnoteReference"/>
        </w:rPr>
        <w:footnoteReference w:id="6"/>
      </w:r>
    </w:p>
    <w:p w14:paraId="43561EA6" w14:textId="77777777" w:rsidR="004A401C" w:rsidRPr="00341211" w:rsidRDefault="004A401C" w:rsidP="004A401C"/>
    <w:p w14:paraId="1F92C7F4" w14:textId="77777777" w:rsidR="004A401C" w:rsidRPr="00ED5737" w:rsidRDefault="004A401C" w:rsidP="004A401C">
      <w:r w:rsidRPr="00341211">
        <w:rPr>
          <w:b/>
          <w:bCs/>
          <w:color w:val="00B050"/>
        </w:rPr>
        <w:t>Christian fellowship involves participation in the lives of others</w:t>
      </w:r>
      <w:r w:rsidRPr="00341211">
        <w:rPr>
          <w:vertAlign w:val="superscript"/>
        </w:rPr>
        <w:footnoteReference w:id="7"/>
      </w:r>
    </w:p>
    <w:p w14:paraId="5D0D9D80" w14:textId="77777777" w:rsidR="004A401C" w:rsidRPr="00ED5737" w:rsidRDefault="004A401C" w:rsidP="004A401C"/>
    <w:p w14:paraId="643BFE9F" w14:textId="68016903" w:rsidR="00CA5CB7" w:rsidRPr="00ED5737" w:rsidRDefault="00CA5CB7">
      <w:r w:rsidRPr="00ED5737">
        <w:lastRenderedPageBreak/>
        <w:t xml:space="preserve">His carefully constructed argument balanced three factors: his strong friendship with Philemon, his obedience to Roman law </w:t>
      </w:r>
      <w:proofErr w:type="gramStart"/>
      <w:r w:rsidRPr="00ED5737">
        <w:t>regarding</w:t>
      </w:r>
      <w:proofErr w:type="gramEnd"/>
      <w:r w:rsidRPr="00ED5737">
        <w:t xml:space="preserve"> runaway slaves, and his desire to help his new convert, Onesimus.</w:t>
      </w:r>
      <w:r w:rsidRPr="00ED5737">
        <w:rPr>
          <w:vertAlign w:val="superscript"/>
        </w:rPr>
        <w:footnoteReference w:id="8"/>
      </w:r>
    </w:p>
    <w:p w14:paraId="3456217B" w14:textId="77777777" w:rsidR="00342CD6" w:rsidRPr="00ED5737" w:rsidRDefault="00342CD6"/>
    <w:p w14:paraId="287A3652" w14:textId="0D744A70" w:rsidR="00CB6C40" w:rsidRPr="00ED5737" w:rsidRDefault="00CB6C40" w:rsidP="00CB6C40">
      <w:r w:rsidRPr="00ED5737">
        <w:t>He [Paul] teaches slaves and masters to treat themselves, and each other, as human beings. Like the artist or poet, he does some of his finest work not by the obscure clarity of direct statement, but by veiled allusion and teasing suggestion.</w:t>
      </w:r>
      <w:r w:rsidRPr="00ED5737">
        <w:rPr>
          <w:rStyle w:val="FootnoteReference"/>
        </w:rPr>
        <w:footnoteReference w:id="9"/>
      </w:r>
    </w:p>
    <w:p w14:paraId="22A2AFED" w14:textId="77777777" w:rsidR="00CB6C40" w:rsidRPr="00ED5737" w:rsidRDefault="00CB6C40" w:rsidP="00CB6C40"/>
    <w:p w14:paraId="034069C0" w14:textId="48A0F34B" w:rsidR="00CB6C40" w:rsidRDefault="00CB6C40" w:rsidP="00CB6C40">
      <w:r w:rsidRPr="00ED5737">
        <w:t xml:space="preserve">It offers a blend, utterly characteristic of Paul, of love, wisdom, </w:t>
      </w:r>
      <w:proofErr w:type="spellStart"/>
      <w:r w:rsidRPr="00ED5737">
        <w:t>humour</w:t>
      </w:r>
      <w:proofErr w:type="spellEnd"/>
      <w:r w:rsidRPr="00ED5737">
        <w:t>, gentleness, tact and above all Christian and human maturity.</w:t>
      </w:r>
      <w:r w:rsidRPr="00ED5737">
        <w:rPr>
          <w:rStyle w:val="FootnoteReference"/>
        </w:rPr>
        <w:footnoteReference w:id="10"/>
      </w:r>
    </w:p>
    <w:p w14:paraId="16369E32" w14:textId="77777777" w:rsidR="004A401C" w:rsidRDefault="004A401C" w:rsidP="00CB6C40"/>
    <w:p w14:paraId="6FAB524E" w14:textId="38775C49" w:rsidR="00831349" w:rsidRPr="00ED5737" w:rsidRDefault="00831349">
      <w:pPr>
        <w:rPr>
          <w:b/>
          <w:bCs/>
        </w:rPr>
      </w:pPr>
      <w:r w:rsidRPr="00ED5737">
        <w:rPr>
          <w:b/>
          <w:bCs/>
        </w:rPr>
        <w:t>On 1:1</w:t>
      </w:r>
    </w:p>
    <w:p w14:paraId="14CE288B" w14:textId="7020C908" w:rsidR="00831349" w:rsidRPr="00ED5737" w:rsidRDefault="00831349">
      <w:r w:rsidRPr="00ED5737">
        <w:t>In the major cities, most people lived in rooms, rather than houses, and the fact that he had a room large enough for a meeting suggests he had above-average means</w:t>
      </w:r>
      <w:r w:rsidRPr="00ED5737">
        <w:rPr>
          <w:vertAlign w:val="superscript"/>
        </w:rPr>
        <w:footnoteReference w:id="11"/>
      </w:r>
    </w:p>
    <w:p w14:paraId="6CF6EA0C" w14:textId="77777777" w:rsidR="005633B0" w:rsidRPr="00ED5737" w:rsidRDefault="005633B0"/>
    <w:p w14:paraId="075DD840" w14:textId="2746F5E7" w:rsidR="009952D6" w:rsidRPr="00ED5737" w:rsidRDefault="009952D6" w:rsidP="009952D6">
      <w:r w:rsidRPr="00ED5737">
        <w:t xml:space="preserve">Paul can use </w:t>
      </w:r>
      <w:r w:rsidR="00996E7F">
        <w:t>“</w:t>
      </w:r>
      <w:r w:rsidRPr="00ED5737">
        <w:t>fellow worker</w:t>
      </w:r>
      <w:r w:rsidR="00996E7F">
        <w:t>”</w:t>
      </w:r>
      <w:r w:rsidRPr="00ED5737">
        <w:t xml:space="preserve"> to denote Christians in general (2 Cor. 1:24) but generally applies this designation only to people who have worked closely with him in significant ministry (Rom. 16:3, 9, 21; 1 Cor. 3:9; 2 Cor. 8:23; Phil. 2:25; 4:3; Col. 4:11; 1 Thess. 3:2; </w:t>
      </w:r>
      <w:proofErr w:type="spellStart"/>
      <w:r w:rsidRPr="00ED5737">
        <w:t>Phlm</w:t>
      </w:r>
      <w:proofErr w:type="spellEnd"/>
      <w:r w:rsidRPr="00ED5737">
        <w:t>. 24).</w:t>
      </w:r>
      <w:r w:rsidRPr="00ED5737">
        <w:rPr>
          <w:vertAlign w:val="superscript"/>
        </w:rPr>
        <w:footnoteReference w:id="12"/>
      </w:r>
    </w:p>
    <w:p w14:paraId="7302006A" w14:textId="77777777" w:rsidR="00831349" w:rsidRPr="00ED5737" w:rsidRDefault="00831349"/>
    <w:p w14:paraId="0B281038" w14:textId="433F2184" w:rsidR="00022EEF" w:rsidRPr="00ED5737" w:rsidRDefault="00022EEF">
      <w:pPr>
        <w:rPr>
          <w:b/>
          <w:bCs/>
        </w:rPr>
      </w:pPr>
      <w:r w:rsidRPr="00ED5737">
        <w:rPr>
          <w:b/>
          <w:bCs/>
        </w:rPr>
        <w:t xml:space="preserve">On </w:t>
      </w:r>
      <w:proofErr w:type="spellStart"/>
      <w:r w:rsidRPr="00ED5737">
        <w:rPr>
          <w:b/>
          <w:bCs/>
        </w:rPr>
        <w:t>Apphia</w:t>
      </w:r>
      <w:proofErr w:type="spellEnd"/>
      <w:r w:rsidRPr="00ED5737">
        <w:rPr>
          <w:b/>
          <w:bCs/>
        </w:rPr>
        <w:t xml:space="preserve"> in 1:2</w:t>
      </w:r>
    </w:p>
    <w:p w14:paraId="26598D3F" w14:textId="4D8A6365" w:rsidR="003719A1" w:rsidRPr="00ED5737" w:rsidRDefault="00996E7F">
      <w:r w:rsidRPr="00341211">
        <w:rPr>
          <w:b/>
          <w:bCs/>
          <w:color w:val="00B050"/>
        </w:rPr>
        <w:t>“</w:t>
      </w:r>
      <w:r w:rsidR="003719A1" w:rsidRPr="00341211">
        <w:rPr>
          <w:b/>
          <w:bCs/>
          <w:color w:val="00B050"/>
        </w:rPr>
        <w:t>She is as much a part of the decision as her husband, because according to the custom of the time, she had day-to-day responsibility for the slaves</w:t>
      </w:r>
      <w:r w:rsidRPr="00341211">
        <w:rPr>
          <w:b/>
          <w:bCs/>
          <w:color w:val="00B050"/>
        </w:rPr>
        <w:t>”</w:t>
      </w:r>
      <w:r w:rsidR="003719A1" w:rsidRPr="00341211">
        <w:t xml:space="preserve"> (Arthur A. Rupprecht, </w:t>
      </w:r>
      <w:r w:rsidRPr="00341211">
        <w:t>“</w:t>
      </w:r>
      <w:r w:rsidR="003719A1" w:rsidRPr="00341211">
        <w:t>Philemon,</w:t>
      </w:r>
      <w:r w:rsidRPr="00341211">
        <w:t>”</w:t>
      </w:r>
      <w:r w:rsidR="003719A1" w:rsidRPr="00341211">
        <w:t xml:space="preserve"> in </w:t>
      </w:r>
      <w:r w:rsidR="003719A1" w:rsidRPr="00341211">
        <w:rPr>
          <w:i/>
        </w:rPr>
        <w:t>The Expositor</w:t>
      </w:r>
      <w:r w:rsidR="00983A3C" w:rsidRPr="00341211">
        <w:rPr>
          <w:i/>
        </w:rPr>
        <w:t>’</w:t>
      </w:r>
      <w:r w:rsidR="003719A1" w:rsidRPr="00341211">
        <w:rPr>
          <w:i/>
        </w:rPr>
        <w:t>s Bible Commentary</w:t>
      </w:r>
      <w:r w:rsidR="003719A1" w:rsidRPr="00341211">
        <w:t>, 11:458).</w:t>
      </w:r>
      <w:r w:rsidR="003719A1" w:rsidRPr="00341211">
        <w:rPr>
          <w:vertAlign w:val="superscript"/>
        </w:rPr>
        <w:footnoteReference w:id="13"/>
      </w:r>
    </w:p>
    <w:p w14:paraId="4873149C" w14:textId="77777777" w:rsidR="008C5934" w:rsidRPr="00ED5737" w:rsidRDefault="008C5934"/>
    <w:p w14:paraId="1CA53206" w14:textId="77151FAC" w:rsidR="008C5934" w:rsidRPr="00ED5737" w:rsidRDefault="008C5934">
      <w:r w:rsidRPr="00ED5737">
        <w:t>New Testament references to house churches and their hosts are probably Mary at Jerusalem (Ac 12:12); Philemon at Colossae (</w:t>
      </w:r>
      <w:proofErr w:type="spellStart"/>
      <w:r w:rsidRPr="00ED5737">
        <w:t>Phm</w:t>
      </w:r>
      <w:proofErr w:type="spellEnd"/>
      <w:r w:rsidRPr="00ED5737">
        <w:t xml:space="preserve"> 2); Nympha at Laodicea (Col 4:15); Aquila and Priscilla at Ephesus (1Co 16:19); Lydia at Philippi (Ac 16:15, 40); Jason at Thessalonica (Ac 17:5–6); Gaius at Corinth (Rm 16:23); Aquila and Priscilla at Rome (Rm 16:3, 5).</w:t>
      </w:r>
      <w:r w:rsidRPr="00ED5737">
        <w:rPr>
          <w:vertAlign w:val="superscript"/>
        </w:rPr>
        <w:footnoteReference w:id="14"/>
      </w:r>
    </w:p>
    <w:p w14:paraId="5467B990" w14:textId="77777777" w:rsidR="009952D6" w:rsidRPr="00ED5737" w:rsidRDefault="009952D6" w:rsidP="009952D6">
      <w:r w:rsidRPr="00ED5737">
        <w:lastRenderedPageBreak/>
        <w:t xml:space="preserve">The New Testament provides </w:t>
      </w:r>
      <w:proofErr w:type="gramStart"/>
      <w:r w:rsidRPr="00ED5737">
        <w:t>numerous</w:t>
      </w:r>
      <w:proofErr w:type="gramEnd"/>
      <w:r w:rsidRPr="00ED5737">
        <w:t xml:space="preserve"> references to house churches and their hosts:</w:t>
      </w:r>
    </w:p>
    <w:p w14:paraId="25D4CBD9" w14:textId="154499AC" w:rsidR="009952D6" w:rsidRPr="00ED5737" w:rsidRDefault="009952D6" w:rsidP="009952D6">
      <w:pPr>
        <w:pStyle w:val="ListParagraph"/>
        <w:numPr>
          <w:ilvl w:val="0"/>
          <w:numId w:val="2"/>
        </w:numPr>
      </w:pPr>
      <w:r w:rsidRPr="00ED5737">
        <w:t>Gaius at Rome (Rom 16:23)</w:t>
      </w:r>
    </w:p>
    <w:p w14:paraId="1C9DC709" w14:textId="77777777" w:rsidR="009952D6" w:rsidRPr="00ED5737" w:rsidRDefault="009952D6" w:rsidP="009952D6">
      <w:pPr>
        <w:pStyle w:val="ListParagraph"/>
        <w:numPr>
          <w:ilvl w:val="0"/>
          <w:numId w:val="2"/>
        </w:numPr>
      </w:pPr>
      <w:r w:rsidRPr="00ED5737">
        <w:t xml:space="preserve">Nympha at </w:t>
      </w:r>
      <w:proofErr w:type="spellStart"/>
      <w:r w:rsidRPr="00ED5737">
        <w:t>Laodicia</w:t>
      </w:r>
      <w:proofErr w:type="spellEnd"/>
      <w:r w:rsidRPr="00ED5737">
        <w:t xml:space="preserve"> (Col 4:15</w:t>
      </w:r>
    </w:p>
    <w:p w14:paraId="78236B78" w14:textId="77777777" w:rsidR="009952D6" w:rsidRPr="00ED5737" w:rsidRDefault="009952D6" w:rsidP="009952D6">
      <w:pPr>
        <w:pStyle w:val="ListParagraph"/>
        <w:numPr>
          <w:ilvl w:val="0"/>
          <w:numId w:val="2"/>
        </w:numPr>
        <w:rPr>
          <w:rFonts w:eastAsia="MS Gothic" w:cs="MS Gothic"/>
        </w:rPr>
      </w:pPr>
      <w:r w:rsidRPr="00ED5737">
        <w:t>Aquila and Priscilla at Ephesus (1 Cor 16:19)</w:t>
      </w:r>
    </w:p>
    <w:p w14:paraId="4E9A60E3" w14:textId="77777777" w:rsidR="009952D6" w:rsidRPr="00ED5737" w:rsidRDefault="009952D6" w:rsidP="009952D6">
      <w:pPr>
        <w:pStyle w:val="ListParagraph"/>
        <w:numPr>
          <w:ilvl w:val="0"/>
          <w:numId w:val="2"/>
        </w:numPr>
        <w:rPr>
          <w:rFonts w:eastAsia="MS Gothic" w:cs="MS Gothic"/>
        </w:rPr>
      </w:pPr>
      <w:r w:rsidRPr="00ED5737">
        <w:t>Philemon at Colossae (</w:t>
      </w:r>
      <w:proofErr w:type="spellStart"/>
      <w:r w:rsidRPr="00ED5737">
        <w:t>Phlm</w:t>
      </w:r>
      <w:proofErr w:type="spellEnd"/>
      <w:r w:rsidRPr="00ED5737">
        <w:t xml:space="preserve"> 2)</w:t>
      </w:r>
    </w:p>
    <w:p w14:paraId="71E37359" w14:textId="77777777" w:rsidR="009952D6" w:rsidRPr="00ED5737" w:rsidRDefault="009952D6" w:rsidP="009952D6">
      <w:pPr>
        <w:pStyle w:val="ListParagraph"/>
        <w:numPr>
          <w:ilvl w:val="0"/>
          <w:numId w:val="2"/>
        </w:numPr>
        <w:rPr>
          <w:rFonts w:eastAsia="MS Gothic" w:cs="MS Gothic"/>
        </w:rPr>
      </w:pPr>
      <w:r w:rsidRPr="00ED5737">
        <w:t>Aquila and Priscilla at Rome (Rom 16:3,5)</w:t>
      </w:r>
    </w:p>
    <w:p w14:paraId="4FE71F6E" w14:textId="77777777" w:rsidR="009952D6" w:rsidRPr="00ED5737" w:rsidRDefault="009952D6" w:rsidP="009952D6">
      <w:pPr>
        <w:pStyle w:val="ListParagraph"/>
        <w:numPr>
          <w:ilvl w:val="0"/>
          <w:numId w:val="2"/>
        </w:numPr>
        <w:rPr>
          <w:rFonts w:eastAsia="MS Gothic" w:cs="MS Gothic"/>
        </w:rPr>
      </w:pPr>
      <w:r w:rsidRPr="00ED5737">
        <w:t>Mary at Jerusalem (Acts 12:12)</w:t>
      </w:r>
    </w:p>
    <w:p w14:paraId="2A46BC08" w14:textId="7F99F208" w:rsidR="009952D6" w:rsidRPr="00ED5737" w:rsidRDefault="009952D6" w:rsidP="009952D6">
      <w:pPr>
        <w:pStyle w:val="ListParagraph"/>
        <w:numPr>
          <w:ilvl w:val="0"/>
          <w:numId w:val="2"/>
        </w:numPr>
      </w:pPr>
      <w:r w:rsidRPr="00ED5737">
        <w:t>Lydia at Philippi (Acts 16:15,40)</w:t>
      </w:r>
    </w:p>
    <w:p w14:paraId="5E45599B" w14:textId="07F55F5D" w:rsidR="009952D6" w:rsidRPr="00ED5737" w:rsidRDefault="009952D6" w:rsidP="009952D6">
      <w:pPr>
        <w:pStyle w:val="ListParagraph"/>
        <w:numPr>
          <w:ilvl w:val="0"/>
          <w:numId w:val="2"/>
        </w:numPr>
      </w:pPr>
      <w:r w:rsidRPr="00ED5737">
        <w:t>Jason at Thessalonica (Acts 17:5-6)</w:t>
      </w:r>
      <w:r w:rsidRPr="00ED5737">
        <w:rPr>
          <w:rStyle w:val="FootnoteReference"/>
        </w:rPr>
        <w:footnoteReference w:id="15"/>
      </w:r>
    </w:p>
    <w:p w14:paraId="1602D08E" w14:textId="77777777" w:rsidR="005633B0" w:rsidRPr="00ED5737" w:rsidRDefault="005633B0"/>
    <w:p w14:paraId="0EEFE528" w14:textId="402B24C6" w:rsidR="005633B0" w:rsidRPr="00ED5737" w:rsidRDefault="005633B0">
      <w:r w:rsidRPr="00ED5737">
        <w:t>The home could be used for systematic teaching and instruction (Acts 5:42), planned presentations of the Gospel to friends and neighbors (Acts 10:22), prayer meetings (Acts 12:12), impromptu evangelistic gatherings (Acts 16:32), follow-up sessions with inquiries (Acts 18:26), evenings devoted to instruction and prayer (Acts 20:7), and fellowship (Acts 21:7).</w:t>
      </w:r>
      <w:r w:rsidRPr="00ED5737">
        <w:rPr>
          <w:rStyle w:val="FootnoteReference"/>
        </w:rPr>
        <w:footnoteReference w:id="16"/>
      </w:r>
    </w:p>
    <w:p w14:paraId="25B5110B" w14:textId="77777777" w:rsidR="00111F70" w:rsidRPr="00ED5737" w:rsidRDefault="00111F70"/>
    <w:p w14:paraId="0ABDE50D" w14:textId="6C1EA282" w:rsidR="00111F70" w:rsidRPr="00ED5737" w:rsidRDefault="00111F70">
      <w:r w:rsidRPr="00341211">
        <w:rPr>
          <w:b/>
          <w:bCs/>
          <w:color w:val="00B050"/>
        </w:rPr>
        <w:t>By making the issue of Onesimus a public one, Paul increases the pressure on Philemon to respond as he wishes. But we should not view the public nature of the letter as simply a lawyer</w:t>
      </w:r>
      <w:r w:rsidR="00983A3C" w:rsidRPr="00341211">
        <w:rPr>
          <w:b/>
          <w:bCs/>
          <w:color w:val="00B050"/>
        </w:rPr>
        <w:t>’</w:t>
      </w:r>
      <w:r w:rsidRPr="00341211">
        <w:rPr>
          <w:b/>
          <w:bCs/>
          <w:color w:val="00B050"/>
        </w:rPr>
        <w:t xml:space="preserve">s tactic to win his case; it rather reflects the corporate nature of early Christianity, in which no matter was </w:t>
      </w:r>
      <w:r w:rsidR="00996E7F" w:rsidRPr="00341211">
        <w:rPr>
          <w:b/>
          <w:bCs/>
          <w:color w:val="00B050"/>
        </w:rPr>
        <w:t>“</w:t>
      </w:r>
      <w:r w:rsidRPr="00341211">
        <w:rPr>
          <w:b/>
          <w:bCs/>
          <w:color w:val="00B050"/>
        </w:rPr>
        <w:t>private</w:t>
      </w:r>
      <w:r w:rsidR="00996E7F" w:rsidRPr="00341211">
        <w:rPr>
          <w:b/>
          <w:bCs/>
          <w:color w:val="00B050"/>
        </w:rPr>
        <w:t>”</w:t>
      </w:r>
      <w:r w:rsidRPr="00341211">
        <w:rPr>
          <w:b/>
          <w:bCs/>
          <w:color w:val="00B050"/>
        </w:rPr>
        <w:t xml:space="preserve"> but inevitably affected, and was affected by, one</w:t>
      </w:r>
      <w:r w:rsidR="00983A3C" w:rsidRPr="00341211">
        <w:rPr>
          <w:b/>
          <w:bCs/>
          <w:color w:val="00B050"/>
        </w:rPr>
        <w:t>’</w:t>
      </w:r>
      <w:r w:rsidRPr="00341211">
        <w:rPr>
          <w:b/>
          <w:bCs/>
          <w:color w:val="00B050"/>
        </w:rPr>
        <w:t>s brothers and sisters in the new family of God.</w:t>
      </w:r>
      <w:r w:rsidRPr="00341211">
        <w:rPr>
          <w:vertAlign w:val="superscript"/>
        </w:rPr>
        <w:footnoteReference w:id="17"/>
      </w:r>
    </w:p>
    <w:p w14:paraId="47B29B02" w14:textId="77777777" w:rsidR="00022EEF" w:rsidRPr="00ED5737" w:rsidRDefault="00022EEF"/>
    <w:p w14:paraId="4A91D666" w14:textId="0387A021" w:rsidR="004D3DEB" w:rsidRPr="00ED5737" w:rsidRDefault="004D3DEB">
      <w:pPr>
        <w:rPr>
          <w:b/>
          <w:bCs/>
        </w:rPr>
      </w:pPr>
      <w:r w:rsidRPr="00ED5737">
        <w:rPr>
          <w:b/>
          <w:bCs/>
        </w:rPr>
        <w:t>On 1:3</w:t>
      </w:r>
    </w:p>
    <w:p w14:paraId="5717E717" w14:textId="153A5192" w:rsidR="004D3DEB" w:rsidRPr="00341211" w:rsidRDefault="004D3DEB">
      <w:r w:rsidRPr="00341211">
        <w:rPr>
          <w:b/>
          <w:bCs/>
          <w:color w:val="00B050"/>
        </w:rPr>
        <w:t>Paul</w:t>
      </w:r>
      <w:r w:rsidR="00983A3C" w:rsidRPr="00341211">
        <w:rPr>
          <w:b/>
          <w:bCs/>
          <w:color w:val="00B050"/>
        </w:rPr>
        <w:t>’</w:t>
      </w:r>
      <w:r w:rsidRPr="00341211">
        <w:rPr>
          <w:b/>
          <w:bCs/>
          <w:color w:val="00B050"/>
        </w:rPr>
        <w:t>s greeting was a Christianized form of typical greetings. The logical order preserves the way God works: Grace produces peace.</w:t>
      </w:r>
      <w:r w:rsidRPr="00341211">
        <w:rPr>
          <w:vertAlign w:val="superscript"/>
        </w:rPr>
        <w:footnoteReference w:id="18"/>
      </w:r>
    </w:p>
    <w:p w14:paraId="227536BC" w14:textId="77777777" w:rsidR="005633B0" w:rsidRPr="00ED5737" w:rsidRDefault="005633B0">
      <w:pPr>
        <w:rPr>
          <w:highlight w:val="green"/>
        </w:rPr>
      </w:pPr>
    </w:p>
    <w:p w14:paraId="6FEB0E15" w14:textId="16F55994" w:rsidR="005633B0" w:rsidRDefault="005633B0">
      <w:pPr>
        <w:rPr>
          <w:b/>
          <w:bCs/>
          <w:color w:val="00B050"/>
        </w:rPr>
      </w:pPr>
      <w:r w:rsidRPr="00341211">
        <w:rPr>
          <w:b/>
          <w:bCs/>
          <w:color w:val="00B050"/>
        </w:rPr>
        <w:t>Our God is a God who has revealed himself as Father. He is a good Father, a great Father, a perfect Father. And because there is only one Father, there is only one family.</w:t>
      </w:r>
      <w:r w:rsidRPr="00341211">
        <w:rPr>
          <w:rStyle w:val="FootnoteReference"/>
        </w:rPr>
        <w:footnoteReference w:id="19"/>
      </w:r>
    </w:p>
    <w:p w14:paraId="1B936C67" w14:textId="77777777" w:rsidR="004A401C" w:rsidRPr="00ED5737" w:rsidRDefault="004A401C"/>
    <w:p w14:paraId="72660A54" w14:textId="5D1AFDE2" w:rsidR="005C56E3" w:rsidRDefault="005C56E3" w:rsidP="005C56E3">
      <w:pPr>
        <w:rPr>
          <w:b/>
          <w:bCs/>
        </w:rPr>
      </w:pPr>
      <w:r w:rsidRPr="00ED5737">
        <w:rPr>
          <w:b/>
          <w:bCs/>
        </w:rPr>
        <w:lastRenderedPageBreak/>
        <w:t>On 1:4</w:t>
      </w:r>
      <w:r>
        <w:rPr>
          <w:b/>
          <w:bCs/>
        </w:rPr>
        <w:t>-6</w:t>
      </w:r>
    </w:p>
    <w:p w14:paraId="3C7D887D" w14:textId="43529331" w:rsidR="005C56E3" w:rsidRDefault="005C56E3" w:rsidP="005C56E3">
      <w:pPr>
        <w:rPr>
          <w:rFonts w:cs="Calibri"/>
          <w:kern w:val="0"/>
        </w:rPr>
      </w:pPr>
      <w:r w:rsidRPr="005C56E3">
        <w:rPr>
          <w:rFonts w:cs="Calibri"/>
          <w:kern w:val="0"/>
        </w:rPr>
        <w:t>Paul</w:t>
      </w:r>
      <w:r w:rsidR="00983A3C">
        <w:rPr>
          <w:rFonts w:cs="Calibri"/>
          <w:kern w:val="0"/>
        </w:rPr>
        <w:t>’</w:t>
      </w:r>
      <w:r w:rsidRPr="005C56E3">
        <w:rPr>
          <w:rFonts w:cs="Calibri"/>
          <w:kern w:val="0"/>
        </w:rPr>
        <w:t>s thanksgiving paragraph (4–6) is the shortest in his letters and is more closely related to the ordinary private and personal letters of the time.</w:t>
      </w:r>
      <w:r w:rsidRPr="005C56E3">
        <w:rPr>
          <w:rFonts w:cs="Calibri"/>
          <w:kern w:val="0"/>
          <w:vertAlign w:val="superscript"/>
        </w:rPr>
        <w:footnoteReference w:id="20"/>
      </w:r>
    </w:p>
    <w:p w14:paraId="5DE605AC" w14:textId="77777777" w:rsidR="004A401C" w:rsidRPr="005C56E3" w:rsidRDefault="004A401C" w:rsidP="005C56E3"/>
    <w:p w14:paraId="5524A26C" w14:textId="09434B13" w:rsidR="004D3DEB" w:rsidRPr="00ED5737" w:rsidRDefault="004D3DEB" w:rsidP="004D3DEB">
      <w:pPr>
        <w:rPr>
          <w:b/>
          <w:bCs/>
        </w:rPr>
      </w:pPr>
      <w:r w:rsidRPr="00ED5737">
        <w:rPr>
          <w:b/>
          <w:bCs/>
        </w:rPr>
        <w:t>On 1:4</w:t>
      </w:r>
    </w:p>
    <w:p w14:paraId="738755EA" w14:textId="77777777" w:rsidR="00E51606" w:rsidRPr="00ED5737" w:rsidRDefault="00E51606" w:rsidP="00E51606">
      <w:r w:rsidRPr="00341211">
        <w:rPr>
          <w:b/>
          <w:bCs/>
          <w:color w:val="00B050"/>
        </w:rPr>
        <w:t>The prayer Paul records in verses 4-7 will be the basis for the appeal of verses 8-20</w:t>
      </w:r>
      <w:r w:rsidRPr="00341211">
        <w:rPr>
          <w:rStyle w:val="FootnoteReference"/>
        </w:rPr>
        <w:footnoteReference w:id="21"/>
      </w:r>
    </w:p>
    <w:p w14:paraId="29F7D657" w14:textId="77777777" w:rsidR="00E51606" w:rsidRPr="00ED5737" w:rsidRDefault="00E51606" w:rsidP="00E51606"/>
    <w:p w14:paraId="54CB01C2" w14:textId="77777777" w:rsidR="00E51606" w:rsidRPr="00341211" w:rsidRDefault="00E51606" w:rsidP="00E51606">
      <w:r w:rsidRPr="00341211">
        <w:rPr>
          <w:b/>
          <w:bCs/>
          <w:color w:val="00B050"/>
        </w:rPr>
        <w:t>The Lord’s people are a community of believers… still it is individuals that come to Christ</w:t>
      </w:r>
      <w:r w:rsidRPr="00341211">
        <w:rPr>
          <w:rStyle w:val="FootnoteReference"/>
        </w:rPr>
        <w:footnoteReference w:id="22"/>
      </w:r>
    </w:p>
    <w:p w14:paraId="0B0F5ED3" w14:textId="77777777" w:rsidR="00E51606" w:rsidRPr="00341211" w:rsidRDefault="00E51606" w:rsidP="00E51606"/>
    <w:p w14:paraId="76E8C5F8" w14:textId="09F3F85A" w:rsidR="00B63EA4" w:rsidRPr="00ED5737" w:rsidRDefault="00B63EA4">
      <w:r w:rsidRPr="00341211">
        <w:rPr>
          <w:b/>
          <w:bCs/>
          <w:color w:val="00B050"/>
        </w:rPr>
        <w:t>Paul gave the readers insight into his prayer life</w:t>
      </w:r>
      <w:r w:rsidRPr="00341211">
        <w:rPr>
          <w:vertAlign w:val="superscript"/>
        </w:rPr>
        <w:footnoteReference w:id="23"/>
      </w:r>
    </w:p>
    <w:p w14:paraId="5856FD0B" w14:textId="77777777" w:rsidR="00B63EA4" w:rsidRPr="00ED5737" w:rsidRDefault="00B63EA4"/>
    <w:p w14:paraId="701427DB" w14:textId="2A7E3283" w:rsidR="00B63EA4" w:rsidRPr="00ED5737" w:rsidRDefault="004A2AC5">
      <w:r w:rsidRPr="00ED5737">
        <w:t xml:space="preserve">The Greek text is </w:t>
      </w:r>
      <w:r w:rsidR="00996E7F">
        <w:t>“</w:t>
      </w:r>
      <w:r w:rsidRPr="00ED5737">
        <w:t>the love and the faith which you have toward the Lord Jesus and unto all the saints</w:t>
      </w:r>
      <w:proofErr w:type="gramStart"/>
      <w:r w:rsidRPr="00ED5737">
        <w:t>.</w:t>
      </w:r>
      <w:r w:rsidR="00996E7F">
        <w:t>”</w:t>
      </w:r>
      <w:r w:rsidRPr="00ED5737">
        <w:t>…</w:t>
      </w:r>
      <w:proofErr w:type="gramEnd"/>
      <w:r w:rsidRPr="00ED5737">
        <w:t xml:space="preserve"> The original construction is a chiasm.</w:t>
      </w:r>
      <w:r w:rsidRPr="00ED5737">
        <w:rPr>
          <w:vertAlign w:val="superscript"/>
        </w:rPr>
        <w:footnoteReference w:id="24"/>
      </w:r>
    </w:p>
    <w:p w14:paraId="4A914E82" w14:textId="77777777" w:rsidR="004A2AC5" w:rsidRPr="00ED5737" w:rsidRDefault="004A2AC5"/>
    <w:p w14:paraId="48A80ADF" w14:textId="4E5C1D43" w:rsidR="004A2AC5" w:rsidRPr="00ED5737" w:rsidRDefault="004A2AC5">
      <w:r w:rsidRPr="00ED5737">
        <w:t xml:space="preserve">The mention of faith and love </w:t>
      </w:r>
      <w:proofErr w:type="gramStart"/>
      <w:r w:rsidRPr="00ED5737">
        <w:t>anticipates</w:t>
      </w:r>
      <w:proofErr w:type="gramEnd"/>
      <w:r w:rsidRPr="00ED5737">
        <w:t xml:space="preserve"> a statement about hope. The triad typically occurs together, but hope is not discussed here.</w:t>
      </w:r>
      <w:r w:rsidRPr="00ED5737">
        <w:rPr>
          <w:vertAlign w:val="superscript"/>
        </w:rPr>
        <w:footnoteReference w:id="25"/>
      </w:r>
    </w:p>
    <w:p w14:paraId="18D6E68D" w14:textId="77777777" w:rsidR="00420AD2" w:rsidRPr="00ED5737" w:rsidRDefault="00420AD2"/>
    <w:p w14:paraId="4C373657" w14:textId="69622680" w:rsidR="00022EEF" w:rsidRPr="00ED5737" w:rsidRDefault="0001318D">
      <w:pPr>
        <w:rPr>
          <w:b/>
          <w:bCs/>
        </w:rPr>
      </w:pPr>
      <w:r w:rsidRPr="00ED5737">
        <w:rPr>
          <w:b/>
          <w:bCs/>
        </w:rPr>
        <w:t>On 1:5</w:t>
      </w:r>
    </w:p>
    <w:p w14:paraId="30E19367" w14:textId="59F0381E" w:rsidR="00022EEF" w:rsidRPr="00ED5737" w:rsidRDefault="0001318D">
      <w:r w:rsidRPr="00ED5737">
        <w:t>Faith works by love, and love exercised towards the saints is a work of faith</w:t>
      </w:r>
      <w:r w:rsidRPr="00ED5737">
        <w:rPr>
          <w:vertAlign w:val="superscript"/>
        </w:rPr>
        <w:footnoteReference w:id="26"/>
      </w:r>
    </w:p>
    <w:p w14:paraId="5512F6CF" w14:textId="77777777" w:rsidR="00420AD2" w:rsidRPr="00ED5737" w:rsidRDefault="00420AD2"/>
    <w:p w14:paraId="5248FDED" w14:textId="1739E085" w:rsidR="00420AD2" w:rsidRPr="00ED5737" w:rsidRDefault="00420AD2">
      <w:r w:rsidRPr="00341211">
        <w:rPr>
          <w:b/>
          <w:bCs/>
          <w:color w:val="00B050"/>
        </w:rPr>
        <w:t>Paul</w:t>
      </w:r>
      <w:r w:rsidR="00983A3C" w:rsidRPr="00341211">
        <w:rPr>
          <w:b/>
          <w:bCs/>
          <w:color w:val="00B050"/>
        </w:rPr>
        <w:t>’</w:t>
      </w:r>
      <w:r w:rsidRPr="00341211">
        <w:rPr>
          <w:b/>
          <w:bCs/>
          <w:color w:val="00B050"/>
        </w:rPr>
        <w:t>s opening prayer of thanksgiving looks ahead to the rest of the letter in anticipation of the continued outworking of God</w:t>
      </w:r>
      <w:r w:rsidR="00983A3C" w:rsidRPr="00341211">
        <w:rPr>
          <w:b/>
          <w:bCs/>
          <w:color w:val="00B050"/>
        </w:rPr>
        <w:t>’</w:t>
      </w:r>
      <w:r w:rsidRPr="00341211">
        <w:rPr>
          <w:b/>
          <w:bCs/>
          <w:color w:val="00B050"/>
        </w:rPr>
        <w:t>s grace in Philemon</w:t>
      </w:r>
      <w:r w:rsidR="00983A3C" w:rsidRPr="00341211">
        <w:rPr>
          <w:b/>
          <w:bCs/>
          <w:color w:val="00B050"/>
        </w:rPr>
        <w:t>’</w:t>
      </w:r>
      <w:r w:rsidRPr="00341211">
        <w:rPr>
          <w:b/>
          <w:bCs/>
          <w:color w:val="00B050"/>
        </w:rPr>
        <w:t>s life of love for the Lord</w:t>
      </w:r>
      <w:r w:rsidR="00983A3C" w:rsidRPr="00341211">
        <w:rPr>
          <w:b/>
          <w:bCs/>
          <w:color w:val="00B050"/>
        </w:rPr>
        <w:t>’</w:t>
      </w:r>
      <w:r w:rsidRPr="00341211">
        <w:rPr>
          <w:b/>
          <w:bCs/>
          <w:color w:val="00B050"/>
        </w:rPr>
        <w:t>s people.</w:t>
      </w:r>
      <w:r w:rsidRPr="00341211">
        <w:rPr>
          <w:rStyle w:val="FootnoteReference"/>
        </w:rPr>
        <w:footnoteReference w:id="27"/>
      </w:r>
    </w:p>
    <w:p w14:paraId="3ADBF049" w14:textId="77777777" w:rsidR="004F4DE3" w:rsidRPr="00ED5737" w:rsidRDefault="004F4DE3"/>
    <w:p w14:paraId="0539F77F" w14:textId="77777777" w:rsidR="00E51606" w:rsidRDefault="00E51606" w:rsidP="00E51606">
      <w:r w:rsidRPr="00341211">
        <w:rPr>
          <w:b/>
          <w:bCs/>
          <w:color w:val="00B050"/>
        </w:rPr>
        <w:t xml:space="preserve">We should work hard at giving authentic praise to our </w:t>
      </w:r>
      <w:proofErr w:type="gramStart"/>
      <w:r w:rsidRPr="00341211">
        <w:rPr>
          <w:b/>
          <w:bCs/>
          <w:color w:val="00B050"/>
        </w:rPr>
        <w:t>brothers and sisters</w:t>
      </w:r>
      <w:proofErr w:type="gramEnd"/>
      <w:r w:rsidRPr="00341211">
        <w:rPr>
          <w:b/>
          <w:bCs/>
          <w:color w:val="00B050"/>
        </w:rPr>
        <w:t xml:space="preserve"> for the good things we see God doing in their lives. It will bless and encourage </w:t>
      </w:r>
      <w:r w:rsidRPr="00341211">
        <w:rPr>
          <w:b/>
          <w:bCs/>
          <w:color w:val="00B050"/>
        </w:rPr>
        <w:lastRenderedPageBreak/>
        <w:t>them-something we all need. It will also inspire and motivate them to keep on keeping on.</w:t>
      </w:r>
      <w:r w:rsidRPr="00341211">
        <w:rPr>
          <w:rStyle w:val="FootnoteReference"/>
        </w:rPr>
        <w:footnoteReference w:id="28"/>
      </w:r>
    </w:p>
    <w:p w14:paraId="1BD886A6" w14:textId="77777777" w:rsidR="00E51606" w:rsidRPr="00ED5737" w:rsidRDefault="00E51606" w:rsidP="00E51606"/>
    <w:p w14:paraId="77B5EE0D" w14:textId="63834883" w:rsidR="004F4DE3" w:rsidRPr="00ED5737" w:rsidRDefault="004F4DE3" w:rsidP="004F4DE3">
      <w:r w:rsidRPr="00ED5737">
        <w:t>The gospel of the Lord Jesus received by faith in Christ</w:t>
      </w:r>
      <w:r w:rsidR="00983A3C">
        <w:t>’</w:t>
      </w:r>
      <w:r w:rsidRPr="00ED5737">
        <w:t xml:space="preserve">s perfect atoning work cannot help but work itself out in tangible acts of love toward others. </w:t>
      </w:r>
      <w:r w:rsidRPr="00341211">
        <w:rPr>
          <w:b/>
          <w:bCs/>
          <w:color w:val="00B050"/>
        </w:rPr>
        <w:t>God-given faith is active, dynamic; it does things!</w:t>
      </w:r>
      <w:r w:rsidRPr="00ED5737">
        <w:rPr>
          <w:rStyle w:val="FootnoteReference"/>
        </w:rPr>
        <w:footnoteReference w:id="29"/>
      </w:r>
    </w:p>
    <w:p w14:paraId="197A6FF9" w14:textId="77777777" w:rsidR="004F4DE3" w:rsidRPr="00ED5737" w:rsidRDefault="004F4DE3" w:rsidP="004F4DE3"/>
    <w:p w14:paraId="5AEF8AAD" w14:textId="48476086" w:rsidR="00022EEF" w:rsidRPr="00ED5737" w:rsidRDefault="0001318D">
      <w:pPr>
        <w:rPr>
          <w:b/>
          <w:bCs/>
        </w:rPr>
      </w:pPr>
      <w:r w:rsidRPr="00ED5737">
        <w:rPr>
          <w:b/>
          <w:bCs/>
        </w:rPr>
        <w:t>On 1:6</w:t>
      </w:r>
    </w:p>
    <w:p w14:paraId="793E53BF" w14:textId="77777777" w:rsidR="00E51606" w:rsidRPr="00ED5737" w:rsidRDefault="00E51606" w:rsidP="00E51606">
      <w:r w:rsidRPr="00ED5737">
        <w:t xml:space="preserve">The result is that the church, instead of fragmenting, grows together </w:t>
      </w:r>
      <w:r>
        <w:t>‘</w:t>
      </w:r>
      <w:r w:rsidRPr="00ED5737">
        <w:t>into Christ</w:t>
      </w:r>
      <w:r>
        <w:t>’</w:t>
      </w:r>
    </w:p>
    <w:p w14:paraId="671FC217" w14:textId="77777777" w:rsidR="00E51606" w:rsidRPr="00ED5737" w:rsidRDefault="00E51606" w:rsidP="00E51606">
      <w:r w:rsidRPr="00ED5737">
        <w:t xml:space="preserve">(v. 6). </w:t>
      </w:r>
      <w:r w:rsidRPr="00341211">
        <w:rPr>
          <w:b/>
          <w:bCs/>
          <w:color w:val="00B050"/>
        </w:rPr>
        <w:t>There will always be forces that try to tear the church apart. But there will always be the gospel itself to point the way—of humility, forgiveness and reconciliation</w:t>
      </w:r>
      <w:r w:rsidRPr="00ED5737">
        <w:t xml:space="preserve">—by which unity can be not only precariously preserved but solidly </w:t>
      </w:r>
      <w:proofErr w:type="gramStart"/>
      <w:r w:rsidRPr="00ED5737">
        <w:t>established</w:t>
      </w:r>
      <w:proofErr w:type="gramEnd"/>
      <w:r w:rsidRPr="00ED5737">
        <w:t>.</w:t>
      </w:r>
      <w:r w:rsidRPr="00ED5737">
        <w:rPr>
          <w:rStyle w:val="FootnoteReference"/>
        </w:rPr>
        <w:footnoteReference w:id="30"/>
      </w:r>
    </w:p>
    <w:p w14:paraId="4865E85D" w14:textId="77777777" w:rsidR="00E51606" w:rsidRPr="00ED5737" w:rsidRDefault="00E51606" w:rsidP="00E51606"/>
    <w:p w14:paraId="313564D4" w14:textId="77777777" w:rsidR="00E51606" w:rsidRDefault="00E51606" w:rsidP="00E51606">
      <w:r w:rsidRPr="00ED5737">
        <w:t xml:space="preserve">Paul is not asking for a paternalistic willingness to let bygones be bygones. Nor is he offering good advice to Philemon on how to </w:t>
      </w:r>
      <w:proofErr w:type="gramStart"/>
      <w:r w:rsidRPr="00ED5737">
        <w:t>maintain</w:t>
      </w:r>
      <w:proofErr w:type="gramEnd"/>
      <w:r w:rsidRPr="00ED5737">
        <w:t xml:space="preserve"> a dignified detachment, untroubled by passion or anger. </w:t>
      </w:r>
      <w:r w:rsidRPr="00341211">
        <w:rPr>
          <w:b/>
          <w:bCs/>
          <w:color w:val="00B050"/>
        </w:rPr>
        <w:t xml:space="preserve">He </w:t>
      </w:r>
      <w:proofErr w:type="gramStart"/>
      <w:r w:rsidRPr="00341211">
        <w:rPr>
          <w:b/>
          <w:bCs/>
          <w:color w:val="00B050"/>
        </w:rPr>
        <w:t>seeks</w:t>
      </w:r>
      <w:proofErr w:type="gramEnd"/>
      <w:r w:rsidRPr="00341211">
        <w:rPr>
          <w:b/>
          <w:bCs/>
          <w:color w:val="00B050"/>
        </w:rPr>
        <w:t xml:space="preserve"> the specifically Christian virtue of loving forgiveness, which will demand humility from both parties—Onesimus to seek forgiveness, Philemon to grant it. Onesimus must abandon fear: Philemon, pride.</w:t>
      </w:r>
      <w:r w:rsidRPr="00341211">
        <w:rPr>
          <w:color w:val="00B050"/>
        </w:rPr>
        <w:t xml:space="preserve"> </w:t>
      </w:r>
      <w:r w:rsidRPr="00ED5737">
        <w:t>And the thing which will induce both parties to do this is a theological fact, namely the fellowship (koinonia) which belongs to the people of Christ.</w:t>
      </w:r>
      <w:r w:rsidRPr="00ED5737">
        <w:rPr>
          <w:rStyle w:val="FootnoteReference"/>
        </w:rPr>
        <w:footnoteReference w:id="31"/>
      </w:r>
    </w:p>
    <w:p w14:paraId="4E8E28AA" w14:textId="77777777" w:rsidR="00E51606" w:rsidRPr="00ED5737" w:rsidRDefault="00E51606" w:rsidP="00E51606"/>
    <w:p w14:paraId="4F183953" w14:textId="77777777" w:rsidR="00E51606" w:rsidRDefault="00E51606" w:rsidP="00E51606">
      <w:r w:rsidRPr="00ED5737">
        <w:t xml:space="preserve">That this is something Paul prays for reminds us that </w:t>
      </w:r>
      <w:r w:rsidRPr="00341211">
        <w:rPr>
          <w:b/>
          <w:bCs/>
          <w:color w:val="00B050"/>
        </w:rPr>
        <w:t>even the ‘good’ that we do is an outworking of God’s grace at work in our lives</w:t>
      </w:r>
      <w:r w:rsidRPr="00341211">
        <w:rPr>
          <w:color w:val="00B050"/>
        </w:rPr>
        <w:t xml:space="preserve"> </w:t>
      </w:r>
      <w:r w:rsidRPr="00ED5737">
        <w:t>(Eph. 2:10; Phil. 1:6).</w:t>
      </w:r>
      <w:r w:rsidRPr="00ED5737">
        <w:rPr>
          <w:rStyle w:val="FootnoteReference"/>
        </w:rPr>
        <w:footnoteReference w:id="32"/>
      </w:r>
    </w:p>
    <w:p w14:paraId="4F3653F1" w14:textId="77777777" w:rsidR="00E51606" w:rsidRDefault="00E51606" w:rsidP="00E51606"/>
    <w:p w14:paraId="7DCACDFA" w14:textId="1A0A5445" w:rsidR="00E51606" w:rsidRPr="00ED5737" w:rsidRDefault="00E51606" w:rsidP="00E51606">
      <w:r w:rsidRPr="00E51606">
        <w:rPr>
          <w:b/>
          <w:bCs/>
          <w:color w:val="00B050"/>
        </w:rPr>
        <w:t>The heart cannot love what the mind does not know</w:t>
      </w:r>
      <w:r w:rsidRPr="00ED5737">
        <w:rPr>
          <w:rStyle w:val="FootnoteReference"/>
        </w:rPr>
        <w:footnoteReference w:id="33"/>
      </w:r>
    </w:p>
    <w:p w14:paraId="6F5C03EF" w14:textId="77777777" w:rsidR="00E51606" w:rsidRPr="00ED5737" w:rsidRDefault="00E51606" w:rsidP="00E51606"/>
    <w:p w14:paraId="7F217F51" w14:textId="43E22A15" w:rsidR="009952D6" w:rsidRPr="00ED5737" w:rsidRDefault="009952D6">
      <w:r w:rsidRPr="00ED5737">
        <w:t xml:space="preserve">As Wright has particularly emphasized, then, the central theme of Philemon is </w:t>
      </w:r>
      <w:proofErr w:type="spellStart"/>
      <w:r w:rsidRPr="00ED5737">
        <w:rPr>
          <w:i/>
        </w:rPr>
        <w:t>koinōnia</w:t>
      </w:r>
      <w:proofErr w:type="spellEnd"/>
      <w:r w:rsidRPr="00ED5737">
        <w:t xml:space="preserve">, </w:t>
      </w:r>
      <w:r w:rsidR="00996E7F">
        <w:t>“</w:t>
      </w:r>
      <w:r w:rsidRPr="00ED5737">
        <w:t>fellowship.</w:t>
      </w:r>
      <w:r w:rsidR="00996E7F">
        <w:t>”</w:t>
      </w:r>
      <w:r w:rsidRPr="00ED5737">
        <w:rPr>
          <w:vertAlign w:val="superscript"/>
        </w:rPr>
        <w:t>4</w:t>
      </w:r>
      <w:r w:rsidRPr="00ED5737">
        <w:rPr>
          <w:vertAlign w:val="superscript"/>
        </w:rPr>
        <w:footnoteReference w:customMarkFollows="1" w:id="34"/>
        <w:t>6</w:t>
      </w:r>
      <w:r w:rsidRPr="00ED5737">
        <w:t xml:space="preserve"> This word is featured in v. 6, as Paul is laying the foundation for his appeal, and he picks it up, in another form </w:t>
      </w:r>
      <w:r w:rsidRPr="00ED5737">
        <w:rPr>
          <w:i/>
        </w:rPr>
        <w:t>(</w:t>
      </w:r>
      <w:proofErr w:type="spellStart"/>
      <w:r w:rsidRPr="00ED5737">
        <w:rPr>
          <w:i/>
        </w:rPr>
        <w:t>koinōnos</w:t>
      </w:r>
      <w:proofErr w:type="spellEnd"/>
      <w:r w:rsidRPr="00ED5737">
        <w:rPr>
          <w:i/>
        </w:rPr>
        <w:t>)</w:t>
      </w:r>
      <w:r w:rsidRPr="00ED5737">
        <w:t xml:space="preserve">, as he transitions to his </w:t>
      </w:r>
      <w:r w:rsidRPr="00ED5737">
        <w:lastRenderedPageBreak/>
        <w:t xml:space="preserve">central appeal (v. 17; </w:t>
      </w:r>
      <w:r w:rsidR="00996E7F">
        <w:t>“</w:t>
      </w:r>
      <w:r w:rsidRPr="00ED5737">
        <w:t>partner</w:t>
      </w:r>
      <w:r w:rsidR="00996E7F">
        <w:t>”</w:t>
      </w:r>
      <w:r w:rsidRPr="00ED5737">
        <w:t xml:space="preserve"> in TNI</w:t>
      </w:r>
      <w:r w:rsidRPr="00ED5737">
        <w:footnoteReference w:customMarkFollows="1" w:id="35"/>
        <w:t xml:space="preserve">V). As we argue in the commentary, the phrase in v. 6 where this word appears has the sense of </w:t>
      </w:r>
      <w:r w:rsidR="00996E7F">
        <w:t>“</w:t>
      </w:r>
      <w:r w:rsidRPr="00ED5737">
        <w:t>the fellowship that is the product of our mutual faith in Christ.</w:t>
      </w:r>
      <w:r w:rsidR="00996E7F">
        <w:t>”</w:t>
      </w:r>
      <w:r w:rsidRPr="00ED5737">
        <w:t xml:space="preserve"> Believing in </w:t>
      </w:r>
      <w:r w:rsidRPr="00341211">
        <w:rPr>
          <w:b/>
          <w:bCs/>
          <w:color w:val="00B050"/>
        </w:rPr>
        <w:t>Christ joins us to other believers in an intimate family unit. Within that new relationship</w:t>
      </w:r>
      <w:r w:rsidRPr="00ED5737">
        <w:t xml:space="preserve">, which takes pride of place in all our relationships and dictates how those other relationships are to be lived out, </w:t>
      </w:r>
      <w:r w:rsidRPr="00341211">
        <w:rPr>
          <w:b/>
          <w:bCs/>
          <w:color w:val="00B050"/>
        </w:rPr>
        <w:t>we bear responsibilities for one another.</w:t>
      </w:r>
      <w:r w:rsidRPr="00ED5737">
        <w:t xml:space="preserve"> It is those responsibilities that Paul spells out in this letter. This short private letter stands, then, as an important reminder of the communitarian aspect of Christianity that many of us, in our individualist cultures, are so prone to forget. In Christ we belong to one another; we enjoy each other</w:t>
      </w:r>
      <w:r w:rsidR="00983A3C">
        <w:t>’</w:t>
      </w:r>
      <w:r w:rsidRPr="00ED5737">
        <w:t xml:space="preserve">s company and support; and we are obliged to support, to the point of sacrificing our own time, interests, and money, our </w:t>
      </w:r>
      <w:proofErr w:type="gramStart"/>
      <w:r w:rsidRPr="00ED5737">
        <w:t>brothers and sisters</w:t>
      </w:r>
      <w:proofErr w:type="gramEnd"/>
      <w:r w:rsidRPr="00ED5737">
        <w:t>.</w:t>
      </w:r>
      <w:r w:rsidRPr="00ED5737">
        <w:rPr>
          <w:vertAlign w:val="superscript"/>
        </w:rPr>
        <w:footnoteReference w:id="36"/>
      </w:r>
    </w:p>
    <w:p w14:paraId="31C5EA11" w14:textId="77777777" w:rsidR="00420AD2" w:rsidRPr="00ED5737" w:rsidRDefault="00420AD2"/>
    <w:p w14:paraId="72012584" w14:textId="77777777" w:rsidR="00E51606" w:rsidRPr="00ED5737" w:rsidRDefault="00E51606" w:rsidP="00E51606">
      <w:r w:rsidRPr="00341211">
        <w:rPr>
          <w:b/>
          <w:bCs/>
          <w:color w:val="00B050"/>
        </w:rPr>
        <w:t>Christians give to one another because they belong to one another.</w:t>
      </w:r>
      <w:r w:rsidRPr="00ED5737">
        <w:rPr>
          <w:rStyle w:val="FootnoteReference"/>
        </w:rPr>
        <w:footnoteReference w:id="37"/>
      </w:r>
    </w:p>
    <w:p w14:paraId="31091B09" w14:textId="77777777" w:rsidR="00E51606" w:rsidRPr="00ED5737" w:rsidRDefault="00E51606" w:rsidP="00E51606"/>
    <w:p w14:paraId="5C9CBC15" w14:textId="29B17BEE" w:rsidR="00337605" w:rsidRPr="00ED5737" w:rsidRDefault="00337605">
      <w:r w:rsidRPr="00ED5737">
        <w:t>The use of the same word for good</w:t>
      </w:r>
      <w:r w:rsidR="00983A3C">
        <w:t>’</w:t>
      </w:r>
      <w:r w:rsidRPr="00ED5737">
        <w:t xml:space="preserve"> (</w:t>
      </w:r>
      <w:proofErr w:type="spellStart"/>
      <w:r w:rsidRPr="00ED5737">
        <w:rPr>
          <w:i/>
          <w:iCs/>
        </w:rPr>
        <w:t>agathos</w:t>
      </w:r>
      <w:proofErr w:type="spellEnd"/>
      <w:r w:rsidRPr="00ED5737">
        <w:t>), which is used elsewhere in Philemon only in verse 14, suggests that this is yet another anticipation of Paul</w:t>
      </w:r>
      <w:r w:rsidR="00983A3C">
        <w:t>’</w:t>
      </w:r>
      <w:r w:rsidRPr="00ED5737">
        <w:t xml:space="preserve">s yet-to-be-made request. In verse 14 Paul refers to the </w:t>
      </w:r>
      <w:r w:rsidR="00983A3C">
        <w:t>‘</w:t>
      </w:r>
      <w:r w:rsidRPr="00ED5737">
        <w:t>good</w:t>
      </w:r>
      <w:r w:rsidR="00983A3C">
        <w:t>’</w:t>
      </w:r>
      <w:r w:rsidRPr="00ED5737">
        <w:t xml:space="preserve"> (</w:t>
      </w:r>
      <w:proofErr w:type="spellStart"/>
      <w:r w:rsidRPr="00ED5737">
        <w:rPr>
          <w:i/>
          <w:iCs/>
        </w:rPr>
        <w:t>favour</w:t>
      </w:r>
      <w:proofErr w:type="spellEnd"/>
      <w:r w:rsidRPr="00ED5737">
        <w:t>, NIV) that he is hoping Philemon will voluntarily do for Onesimus.</w:t>
      </w:r>
      <w:r w:rsidRPr="00ED5737">
        <w:rPr>
          <w:rStyle w:val="FootnoteReference"/>
        </w:rPr>
        <w:footnoteReference w:id="38"/>
      </w:r>
    </w:p>
    <w:p w14:paraId="4FC2D8EF" w14:textId="77777777" w:rsidR="00CB6C40" w:rsidRPr="00ED5737" w:rsidRDefault="00CB6C40" w:rsidP="00337605"/>
    <w:p w14:paraId="3C263004" w14:textId="448BCB34" w:rsidR="00CB6C40" w:rsidRPr="00ED5737" w:rsidRDefault="00CB6C40" w:rsidP="00CB6C40">
      <w:r w:rsidRPr="00ED5737">
        <w:t>Paul</w:t>
      </w:r>
      <w:r w:rsidR="00983A3C">
        <w:t>’</w:t>
      </w:r>
      <w:r w:rsidRPr="00ED5737">
        <w:t xml:space="preserve">s argument is based on what has been called </w:t>
      </w:r>
      <w:r w:rsidR="00983A3C">
        <w:t>‘</w:t>
      </w:r>
      <w:r w:rsidRPr="00ED5737">
        <w:t>interchange</w:t>
      </w:r>
      <w:r w:rsidR="00983A3C">
        <w:t>’</w:t>
      </w:r>
      <w:r w:rsidRPr="00ED5737">
        <w:t xml:space="preserve">, that </w:t>
      </w:r>
      <w:r w:rsidR="001423A5" w:rsidRPr="00ED5737">
        <w:t>mutuality</w:t>
      </w:r>
      <w:r w:rsidRPr="00ED5737">
        <w:t xml:space="preserve"> of Christian life which, springing from common participation in the body of Christ, extends beyond mere common concern into a</w:t>
      </w:r>
      <w:r w:rsidR="00444EC3" w:rsidRPr="00ED5737">
        <w:t>ctual exc</w:t>
      </w:r>
      <w:r w:rsidRPr="00ED5737">
        <w:t xml:space="preserve">hange: if we are </w:t>
      </w:r>
      <w:r w:rsidR="00444EC3" w:rsidRPr="00ED5737">
        <w:t xml:space="preserve">distressed, it is for your comfort and salvation… because </w:t>
      </w:r>
      <w:r w:rsidRPr="00ED5737">
        <w:t xml:space="preserve">we know </w:t>
      </w:r>
      <w:r w:rsidR="00444EC3" w:rsidRPr="00ED5737">
        <w:t>that just as you</w:t>
      </w:r>
      <w:r w:rsidRPr="00ED5737">
        <w:t xml:space="preserve"> share in our sufferings, so also you share in our comfort (</w:t>
      </w:r>
      <w:r w:rsidR="00444EC3" w:rsidRPr="00ED5737">
        <w:t>2 Cor. 1:</w:t>
      </w:r>
      <w:r w:rsidRPr="00ED5737">
        <w:t>6</w:t>
      </w:r>
      <w:r w:rsidR="00444EC3" w:rsidRPr="00ED5737">
        <w:t>–</w:t>
      </w:r>
      <w:r w:rsidRPr="00ED5737">
        <w:t>7, with which compare 4:</w:t>
      </w:r>
      <w:r w:rsidR="00444EC3" w:rsidRPr="00ED5737">
        <w:t>10–</w:t>
      </w:r>
      <w:r w:rsidRPr="00ED5737">
        <w:t>15 and of course Col</w:t>
      </w:r>
      <w:r w:rsidR="00444EC3" w:rsidRPr="00ED5737">
        <w:t xml:space="preserve"> 1:</w:t>
      </w:r>
      <w:r w:rsidRPr="00ED5737">
        <w:t>24)</w:t>
      </w:r>
      <w:r w:rsidR="00444EC3" w:rsidRPr="00ED5737">
        <w:t>.</w:t>
      </w:r>
      <w:r w:rsidRPr="00ED5737">
        <w:t xml:space="preserve"> Philemon is to welcome Onesimus as if he were Paul, and to debit Paul</w:t>
      </w:r>
      <w:r w:rsidR="00983A3C">
        <w:t>’</w:t>
      </w:r>
      <w:r w:rsidRPr="00ED5737">
        <w:t xml:space="preserve">s bill as if </w:t>
      </w:r>
      <w:r w:rsidR="00444EC3" w:rsidRPr="00ED5737">
        <w:rPr>
          <w:i/>
          <w:iCs/>
        </w:rPr>
        <w:t>he</w:t>
      </w:r>
      <w:r w:rsidRPr="00ED5737">
        <w:t xml:space="preserve"> were Onesimus (v</w:t>
      </w:r>
      <w:r w:rsidR="00444EC3" w:rsidRPr="00ED5737">
        <w:t>v</w:t>
      </w:r>
      <w:r w:rsidRPr="00ED5737">
        <w:t>. 17</w:t>
      </w:r>
      <w:r w:rsidR="00444EC3" w:rsidRPr="00ED5737">
        <w:t>–</w:t>
      </w:r>
      <w:r w:rsidRPr="00ED5737">
        <w:t>19)</w:t>
      </w:r>
      <w:r w:rsidR="00444EC3" w:rsidRPr="00ED5737">
        <w:t>.</w:t>
      </w:r>
      <w:r w:rsidRPr="00ED5737">
        <w:t xml:space="preserve"> The Greek word that says all this is </w:t>
      </w:r>
      <w:r w:rsidRPr="00ED5737">
        <w:rPr>
          <w:i/>
          <w:iCs/>
        </w:rPr>
        <w:t>koin</w:t>
      </w:r>
      <w:r w:rsidR="00444EC3" w:rsidRPr="00ED5737">
        <w:rPr>
          <w:i/>
          <w:iCs/>
        </w:rPr>
        <w:t>o</w:t>
      </w:r>
      <w:r w:rsidRPr="00ED5737">
        <w:rPr>
          <w:i/>
          <w:iCs/>
        </w:rPr>
        <w:t>nia</w:t>
      </w:r>
      <w:r w:rsidR="00444EC3" w:rsidRPr="00ED5737">
        <w:t>.</w:t>
      </w:r>
      <w:r w:rsidR="00444EC3" w:rsidRPr="00ED5737">
        <w:rPr>
          <w:rStyle w:val="FootnoteReference"/>
        </w:rPr>
        <w:footnoteReference w:id="39"/>
      </w:r>
    </w:p>
    <w:p w14:paraId="692AF2E2" w14:textId="77777777" w:rsidR="00444EC3" w:rsidRPr="00ED5737" w:rsidRDefault="00444EC3" w:rsidP="00CB6C40"/>
    <w:p w14:paraId="4410BA0B" w14:textId="719DFDF9" w:rsidR="00444EC3" w:rsidRPr="00ED5737" w:rsidRDefault="00444EC3" w:rsidP="00CB6C40">
      <w:r w:rsidRPr="00ED5737">
        <w:t xml:space="preserve">The theme that dominates the letter—is that, in Christ, Christians not only belong to one another but </w:t>
      </w:r>
      <w:proofErr w:type="gramStart"/>
      <w:r w:rsidRPr="00ED5737">
        <w:t>actually become</w:t>
      </w:r>
      <w:proofErr w:type="gramEnd"/>
      <w:r w:rsidRPr="00ED5737">
        <w:t xml:space="preserve"> mutually identified, truly rejoicing with the happy and genuinely weeping with the sad (Rom. 12:15; cf. I Cor. I2:26; 2 Cor. 11:28–29). </w:t>
      </w:r>
      <w:r w:rsidRPr="00ED5737">
        <w:rPr>
          <w:i/>
          <w:iCs/>
        </w:rPr>
        <w:t>Koinonia</w:t>
      </w:r>
      <w:r w:rsidRPr="00ED5737">
        <w:t xml:space="preserve"> is part of the truth about the body of Christ.</w:t>
      </w:r>
      <w:r w:rsidRPr="00ED5737">
        <w:rPr>
          <w:rStyle w:val="FootnoteReference"/>
        </w:rPr>
        <w:footnoteReference w:id="40"/>
      </w:r>
    </w:p>
    <w:p w14:paraId="6D49D351" w14:textId="77777777" w:rsidR="00444EC3" w:rsidRPr="00ED5737" w:rsidRDefault="00444EC3" w:rsidP="00444EC3">
      <w:r w:rsidRPr="00ED5737">
        <w:lastRenderedPageBreak/>
        <w:t>If Philemon allows the principle of mutual participation (itself part of his faith in Christ) powerfully to inform his thinking and living, then the right results will follow.</w:t>
      </w:r>
      <w:r w:rsidRPr="00ED5737">
        <w:rPr>
          <w:rStyle w:val="FootnoteReference"/>
        </w:rPr>
        <w:footnoteReference w:id="41"/>
      </w:r>
    </w:p>
    <w:p w14:paraId="10A9697B" w14:textId="77777777" w:rsidR="00444EC3" w:rsidRPr="00ED5737" w:rsidRDefault="00444EC3" w:rsidP="00444EC3"/>
    <w:p w14:paraId="14894677" w14:textId="508DA786" w:rsidR="00444EC3" w:rsidRPr="00ED5737" w:rsidRDefault="00983A3C" w:rsidP="00444EC3">
      <w:r>
        <w:t>‘</w:t>
      </w:r>
      <w:r w:rsidR="00A74523" w:rsidRPr="00ED5737">
        <w:t>Unto Christ</w:t>
      </w:r>
      <w:r>
        <w:t>’</w:t>
      </w:r>
      <w:r w:rsidR="00A74523" w:rsidRPr="00ED5737">
        <w:t xml:space="preserve"> refers to the growth of the church towards that goal. Paul</w:t>
      </w:r>
      <w:r>
        <w:t>’</w:t>
      </w:r>
      <w:r w:rsidR="00A74523" w:rsidRPr="00ED5737">
        <w:t xml:space="preserve">s desire is that the fact of mutual participation, enjoyed by Philemon and his fellow Christians, will result in the full blessing of being </w:t>
      </w:r>
      <w:r>
        <w:t>‘</w:t>
      </w:r>
      <w:r w:rsidR="00A74523" w:rsidRPr="00ED5737">
        <w:t>in Christ</w:t>
      </w:r>
      <w:r>
        <w:t>’</w:t>
      </w:r>
      <w:r w:rsidR="00A74523" w:rsidRPr="00ED5737">
        <w:t>, i.e. the full unity of the body of Christ: referring specifically in this case to the reconciliation of slave and master (cf. Gal. 3:28).</w:t>
      </w:r>
      <w:r w:rsidR="00A74523" w:rsidRPr="00ED5737">
        <w:rPr>
          <w:rStyle w:val="FootnoteReference"/>
        </w:rPr>
        <w:footnoteReference w:id="42"/>
      </w:r>
    </w:p>
    <w:p w14:paraId="443CB220" w14:textId="77777777" w:rsidR="00444EC3" w:rsidRPr="00ED5737" w:rsidRDefault="00444EC3" w:rsidP="00444EC3"/>
    <w:p w14:paraId="75A3D6C4" w14:textId="3B869B51" w:rsidR="004D3DEB" w:rsidRPr="00ED5737" w:rsidRDefault="004D3DEB" w:rsidP="004D3DEB">
      <w:pPr>
        <w:rPr>
          <w:b/>
          <w:bCs/>
        </w:rPr>
      </w:pPr>
      <w:r w:rsidRPr="00ED5737">
        <w:rPr>
          <w:b/>
          <w:bCs/>
        </w:rPr>
        <w:t>On 1:7</w:t>
      </w:r>
    </w:p>
    <w:p w14:paraId="69003395" w14:textId="6D7F91B1" w:rsidR="004D3DEB" w:rsidRPr="00ED5737" w:rsidRDefault="00337605" w:rsidP="004D3DEB">
      <w:r w:rsidRPr="00ED5737">
        <w:t>Thus the letter proceeds along the following lines: Paul wants Philemon to continue in his love for the saints; this love is something Paul thanks God for and brings him great joy and encouragement; this love refreshes the hearts of the saints; Paul would like Philemon to welcome Onesimus as a concrete instance of this love; Onesimus is Paul</w:t>
      </w:r>
      <w:r w:rsidR="00983A3C">
        <w:t>’</w:t>
      </w:r>
      <w:r w:rsidRPr="00ED5737">
        <w:t xml:space="preserve">s very </w:t>
      </w:r>
      <w:r w:rsidR="00983A3C">
        <w:t>‘</w:t>
      </w:r>
      <w:r w:rsidRPr="00ED5737">
        <w:t>heart</w:t>
      </w:r>
      <w:r w:rsidR="00983A3C">
        <w:t>’</w:t>
      </w:r>
      <w:r w:rsidRPr="00ED5737">
        <w:t>; thus receiving Onesimus would refresh Paul</w:t>
      </w:r>
      <w:r w:rsidR="00983A3C">
        <w:t>’</w:t>
      </w:r>
      <w:r w:rsidRPr="00ED5737">
        <w:t xml:space="preserve">s </w:t>
      </w:r>
      <w:r w:rsidR="00983A3C">
        <w:t>‘</w:t>
      </w:r>
      <w:r w:rsidRPr="00ED5737">
        <w:t>heart</w:t>
      </w:r>
      <w:r w:rsidR="00983A3C">
        <w:t>’</w:t>
      </w:r>
      <w:r w:rsidRPr="00ED5737">
        <w:t xml:space="preserve"> too. The word used for </w:t>
      </w:r>
      <w:r w:rsidR="00983A3C">
        <w:t>‘</w:t>
      </w:r>
      <w:r w:rsidRPr="00ED5737">
        <w:t>heart</w:t>
      </w:r>
      <w:r w:rsidR="00983A3C">
        <w:t>’</w:t>
      </w:r>
      <w:r w:rsidRPr="00ED5737">
        <w:t xml:space="preserve"> (</w:t>
      </w:r>
      <w:proofErr w:type="spellStart"/>
      <w:r w:rsidRPr="00ED5737">
        <w:rPr>
          <w:i/>
          <w:iCs/>
        </w:rPr>
        <w:t>splagchna</w:t>
      </w:r>
      <w:proofErr w:type="spellEnd"/>
      <w:r w:rsidRPr="00ED5737">
        <w:t>) is only used eight other times in the New Testament, but it occurs three times in this short letter.</w:t>
      </w:r>
      <w:r w:rsidR="00996E7F">
        <w:t>”</w:t>
      </w:r>
      <w:r w:rsidRPr="00ED5737">
        <w:t xml:space="preserve"> It can refer </w:t>
      </w:r>
      <w:proofErr w:type="gramStart"/>
      <w:r w:rsidRPr="00ED5737">
        <w:t>literally to</w:t>
      </w:r>
      <w:proofErr w:type="gramEnd"/>
      <w:r w:rsidRPr="00ED5737">
        <w:t xml:space="preserve"> the internal organs of the body (Acts I:18), but more often in the New Testament it refers metaphorically to the internal </w:t>
      </w:r>
      <w:r w:rsidR="00983A3C">
        <w:t>‘</w:t>
      </w:r>
      <w:r w:rsidRPr="00ED5737">
        <w:t>affections</w:t>
      </w:r>
      <w:r w:rsidR="00983A3C">
        <w:t>’</w:t>
      </w:r>
      <w:r w:rsidRPr="00ED5737">
        <w:t xml:space="preserve"> or </w:t>
      </w:r>
      <w:r w:rsidR="00983A3C">
        <w:t>‘</w:t>
      </w:r>
      <w:r w:rsidRPr="00ED5737">
        <w:t>feelings</w:t>
      </w:r>
      <w:r w:rsidR="00983A3C">
        <w:t>’</w:t>
      </w:r>
      <w:r w:rsidRPr="00ED5737">
        <w:t xml:space="preserve"> of people, hence the translation </w:t>
      </w:r>
      <w:r w:rsidR="00983A3C">
        <w:t>‘</w:t>
      </w:r>
      <w:r w:rsidRPr="00ED5737">
        <w:t>heart</w:t>
      </w:r>
      <w:r w:rsidR="00983A3C">
        <w:t>’</w:t>
      </w:r>
      <w:r w:rsidRPr="00ED5737">
        <w:t xml:space="preserve"> in English versions. Thus, in this context, to </w:t>
      </w:r>
      <w:r w:rsidR="00983A3C">
        <w:t>‘</w:t>
      </w:r>
      <w:r w:rsidRPr="00ED5737">
        <w:t>refresh</w:t>
      </w:r>
      <w:r w:rsidR="00983A3C">
        <w:t>’</w:t>
      </w:r>
      <w:r w:rsidRPr="00ED5737">
        <w:t xml:space="preserve"> the </w:t>
      </w:r>
      <w:r w:rsidR="00983A3C">
        <w:t>‘</w:t>
      </w:r>
      <w:r w:rsidRPr="00ED5737">
        <w:t>heart</w:t>
      </w:r>
      <w:r w:rsidR="00983A3C">
        <w:t>’</w:t>
      </w:r>
      <w:r w:rsidRPr="00ED5737">
        <w:t xml:space="preserve"> is to give fresh strength and new life of to </w:t>
      </w:r>
      <w:r w:rsidR="00983A3C">
        <w:t>‘</w:t>
      </w:r>
      <w:r w:rsidRPr="00ED5737">
        <w:t>revive</w:t>
      </w:r>
      <w:r w:rsidR="00983A3C">
        <w:t>’</w:t>
      </w:r>
      <w:r w:rsidRPr="00ED5737">
        <w:t xml:space="preserve"> and revitalize the internal and emotional wellbeing of believers. This may also imply that Philemon </w:t>
      </w:r>
      <w:proofErr w:type="gramStart"/>
      <w:r w:rsidRPr="00ED5737">
        <w:t>is someone who is</w:t>
      </w:r>
      <w:proofErr w:type="gramEnd"/>
      <w:r w:rsidRPr="00ED5737">
        <w:t xml:space="preserve"> sensitive to and actively looks out for those who are in need of such mercy and care.</w:t>
      </w:r>
      <w:r w:rsidRPr="00ED5737">
        <w:rPr>
          <w:rStyle w:val="FootnoteReference"/>
        </w:rPr>
        <w:footnoteReference w:id="43"/>
      </w:r>
    </w:p>
    <w:p w14:paraId="0F7915A8" w14:textId="77777777" w:rsidR="00A74523" w:rsidRPr="00ED5737" w:rsidRDefault="00A74523" w:rsidP="004D3DEB"/>
    <w:p w14:paraId="4EA95365" w14:textId="7046D7D9" w:rsidR="00A74523" w:rsidRPr="00ED5737" w:rsidRDefault="00A74523" w:rsidP="004D3DEB">
      <w:r w:rsidRPr="00ED5737">
        <w:t>It is love that gives Paul the greatest encouragement, because it is the surest sign that Christ is being formed in his people.</w:t>
      </w:r>
      <w:r w:rsidRPr="00ED5737">
        <w:rPr>
          <w:rStyle w:val="FootnoteReference"/>
        </w:rPr>
        <w:footnoteReference w:id="44"/>
      </w:r>
    </w:p>
    <w:p w14:paraId="1AA67FE6" w14:textId="77777777" w:rsidR="00A74523" w:rsidRPr="00ED5737" w:rsidRDefault="00A74523" w:rsidP="004D3DEB"/>
    <w:p w14:paraId="6D20D376" w14:textId="0F19E5DE" w:rsidR="00A74523" w:rsidRPr="00ED5737" w:rsidRDefault="00A74523" w:rsidP="004D3DEB">
      <w:r w:rsidRPr="00ED5737">
        <w:t>The verb here is in origin a military metaphor, signifying the rest that an army takes while on the mach.</w:t>
      </w:r>
      <w:r w:rsidRPr="00ED5737">
        <w:rPr>
          <w:rStyle w:val="FootnoteReference"/>
        </w:rPr>
        <w:footnoteReference w:id="45"/>
      </w:r>
    </w:p>
    <w:p w14:paraId="061706A8" w14:textId="77777777" w:rsidR="004F4DE3" w:rsidRPr="00ED5737" w:rsidRDefault="004F4DE3" w:rsidP="004D3DEB"/>
    <w:p w14:paraId="5A566F5E" w14:textId="4631B50F" w:rsidR="004F4DE3" w:rsidRPr="00ED5737" w:rsidRDefault="004F4DE3" w:rsidP="004D3DEB">
      <w:r w:rsidRPr="00ED5737">
        <w:lastRenderedPageBreak/>
        <w:t>[Philemon</w:t>
      </w:r>
      <w:r w:rsidR="00983A3C">
        <w:t>’</w:t>
      </w:r>
      <w:r w:rsidRPr="00ED5737">
        <w:t>s love] brought joy, encouragement, refreshment (</w:t>
      </w:r>
      <w:proofErr w:type="spellStart"/>
      <w:r w:rsidRPr="00ED5737">
        <w:t>Phlm</w:t>
      </w:r>
      <w:proofErr w:type="spellEnd"/>
      <w:r w:rsidRPr="00ED5737">
        <w:t xml:space="preserve"> 7), and much more to everyone. Real love flowing from Christ in us to others always does!</w:t>
      </w:r>
      <w:r w:rsidRPr="00ED5737">
        <w:rPr>
          <w:rStyle w:val="FootnoteReference"/>
        </w:rPr>
        <w:footnoteReference w:id="46"/>
      </w:r>
    </w:p>
    <w:p w14:paraId="57352AE5" w14:textId="2F2FED22" w:rsidR="00A74523" w:rsidRPr="00ED5737" w:rsidRDefault="004F4DE3" w:rsidP="004D3DEB">
      <w:r w:rsidRPr="00ED5737">
        <w:t>Church life is not about entertaining others; it is about serving others.</w:t>
      </w:r>
      <w:r w:rsidRPr="00ED5737">
        <w:rPr>
          <w:rStyle w:val="FootnoteReference"/>
        </w:rPr>
        <w:footnoteReference w:id="47"/>
      </w:r>
    </w:p>
    <w:p w14:paraId="557426E4" w14:textId="77777777" w:rsidR="004F4DE3" w:rsidRDefault="004F4DE3" w:rsidP="004D3DEB"/>
    <w:p w14:paraId="29730641" w14:textId="1F5D3E8B" w:rsidR="004D3DEB" w:rsidRPr="00ED5737" w:rsidRDefault="004D3DEB" w:rsidP="004D3DEB">
      <w:pPr>
        <w:rPr>
          <w:b/>
          <w:bCs/>
        </w:rPr>
      </w:pPr>
      <w:r w:rsidRPr="00ED5737">
        <w:rPr>
          <w:b/>
          <w:bCs/>
        </w:rPr>
        <w:t>On 1:8</w:t>
      </w:r>
    </w:p>
    <w:p w14:paraId="644B4971" w14:textId="135554D2" w:rsidR="005A71CD" w:rsidRPr="00ED5737" w:rsidRDefault="008A2EC6" w:rsidP="004D3DEB">
      <w:r w:rsidRPr="00ED5737">
        <w:t xml:space="preserve">In ministry, and in life for that matter, few things are more important, more valuable, than knowing how to say the right thing. I will often remind my students that </w:t>
      </w:r>
      <w:r w:rsidRPr="00341211">
        <w:rPr>
          <w:b/>
          <w:bCs/>
          <w:color w:val="00B050"/>
        </w:rPr>
        <w:t>we need to learn how to say the right thing, in the right way, at the right time, and to the right person</w:t>
      </w:r>
      <w:r w:rsidRPr="00341211">
        <w:t>.</w:t>
      </w:r>
      <w:r w:rsidRPr="00341211">
        <w:rPr>
          <w:rStyle w:val="FootnoteReference"/>
        </w:rPr>
        <w:footnoteReference w:id="48"/>
      </w:r>
    </w:p>
    <w:p w14:paraId="05957DA5" w14:textId="77777777" w:rsidR="008A2EC6" w:rsidRPr="00ED5737" w:rsidRDefault="008A2EC6" w:rsidP="004D3DEB"/>
    <w:p w14:paraId="55DE64CA" w14:textId="77777777" w:rsidR="00E51606" w:rsidRPr="00ED5737" w:rsidRDefault="00E51606" w:rsidP="00E51606">
      <w:r w:rsidRPr="00341211">
        <w:rPr>
          <w:b/>
          <w:bCs/>
          <w:color w:val="00B050"/>
        </w:rPr>
        <w:t>Most interpreters agree that the body of the letter to Philemon begins at v. 8.</w:t>
      </w:r>
      <w:r w:rsidRPr="00341211">
        <w:rPr>
          <w:vertAlign w:val="superscript"/>
        </w:rPr>
        <w:footnoteReference w:id="49"/>
      </w:r>
    </w:p>
    <w:p w14:paraId="4FCD7F23" w14:textId="77777777" w:rsidR="00E51606" w:rsidRDefault="00E51606" w:rsidP="00E51606"/>
    <w:p w14:paraId="64F903B8" w14:textId="3A556050" w:rsidR="00E31CBA" w:rsidRDefault="00E31CBA" w:rsidP="00E51606">
      <w:r w:rsidRPr="00E31CBA">
        <w:t xml:space="preserve">As the emissaries of Christ commissioned to provide the foundation for the church, </w:t>
      </w:r>
      <w:r w:rsidRPr="00E31CBA">
        <w:rPr>
          <w:b/>
          <w:bCs/>
          <w:color w:val="00B050"/>
        </w:rPr>
        <w:t>the apostles were granted special authority to speak for Jesus</w:t>
      </w:r>
      <w:r w:rsidRPr="00E31CBA">
        <w:rPr>
          <w:color w:val="00B050"/>
        </w:rPr>
        <w:t xml:space="preserve"> </w:t>
      </w:r>
      <w:r w:rsidRPr="00E31CBA">
        <w:t xml:space="preserve">to the believing community (Matt. 10:40; John 17:20–21; Acts 2:42; Eph. 2:20; 1 Thess. 2:6). Practically speaking, </w:t>
      </w:r>
      <w:r w:rsidRPr="00E31CBA">
        <w:rPr>
          <w:b/>
          <w:bCs/>
          <w:color w:val="00B050"/>
        </w:rPr>
        <w:t>they had the right to command Christians to act in certain ways</w:t>
      </w:r>
      <w:r>
        <w:t>.</w:t>
      </w:r>
      <w:r w:rsidRPr="00341211">
        <w:rPr>
          <w:vertAlign w:val="superscript"/>
        </w:rPr>
        <w:footnoteReference w:id="50"/>
      </w:r>
    </w:p>
    <w:p w14:paraId="23AFE0B4" w14:textId="77777777" w:rsidR="00E31CBA" w:rsidRDefault="00E31CBA" w:rsidP="00E51606"/>
    <w:p w14:paraId="5B459EEC" w14:textId="6CEB8D8E" w:rsidR="00E31CBA" w:rsidRDefault="00E31CBA" w:rsidP="00E51606">
      <w:r w:rsidRPr="00E31CBA">
        <w:t xml:space="preserve">And it still holds true today that </w:t>
      </w:r>
      <w:r w:rsidRPr="00E31CBA">
        <w:rPr>
          <w:b/>
          <w:bCs/>
          <w:color w:val="00B050"/>
        </w:rPr>
        <w:t>if we reject the authority of the Apostles, we reject the authority of Christ. And if we reject the authority of Christ, we reject the authority of God Himself.</w:t>
      </w:r>
      <w:r w:rsidRPr="00341211">
        <w:rPr>
          <w:vertAlign w:val="superscript"/>
        </w:rPr>
        <w:footnoteReference w:id="51"/>
      </w:r>
    </w:p>
    <w:p w14:paraId="55143CAF" w14:textId="77777777" w:rsidR="00E31CBA" w:rsidRPr="00ED5737" w:rsidRDefault="00E31CBA" w:rsidP="00E51606"/>
    <w:p w14:paraId="66EFF2F2" w14:textId="77777777" w:rsidR="00E31CBA" w:rsidRPr="00ED5737" w:rsidRDefault="00E31CBA" w:rsidP="00E31CBA">
      <w:r w:rsidRPr="00ED5737">
        <w:t xml:space="preserve">On </w:t>
      </w:r>
      <w:r>
        <w:t>“</w:t>
      </w:r>
      <w:r w:rsidRPr="00ED5737">
        <w:t>what is right:</w:t>
      </w:r>
      <w:r>
        <w:t>”</w:t>
      </w:r>
      <w:r w:rsidRPr="00ED5737">
        <w:t xml:space="preserve"> It </w:t>
      </w:r>
      <w:r w:rsidRPr="00341211">
        <w:rPr>
          <w:b/>
          <w:bCs/>
          <w:color w:val="00B050"/>
        </w:rPr>
        <w:t>speaks to what is proper because of the Christian order of things</w:t>
      </w:r>
      <w:r w:rsidRPr="00ED5737">
        <w:rPr>
          <w:vertAlign w:val="superscript"/>
        </w:rPr>
        <w:footnoteReference w:id="52"/>
      </w:r>
    </w:p>
    <w:p w14:paraId="1E48135F" w14:textId="77777777" w:rsidR="00E31CBA" w:rsidRPr="00ED5737" w:rsidRDefault="00E31CBA" w:rsidP="00E31CBA"/>
    <w:p w14:paraId="04A698CE" w14:textId="77777777" w:rsidR="00E31CBA" w:rsidRPr="00ED5737" w:rsidRDefault="00E31CBA" w:rsidP="00E31CBA">
      <w:r w:rsidRPr="00341211">
        <w:rPr>
          <w:b/>
          <w:bCs/>
          <w:color w:val="00B050"/>
        </w:rPr>
        <w:t xml:space="preserve">Our relationships to one another in Christ create expectations and impose obligations that cannot be ignored and that often go far beyond what any “law” </w:t>
      </w:r>
      <w:r w:rsidRPr="00341211">
        <w:rPr>
          <w:b/>
          <w:bCs/>
          <w:color w:val="00B050"/>
        </w:rPr>
        <w:lastRenderedPageBreak/>
        <w:t>might impose.</w:t>
      </w:r>
      <w:r w:rsidRPr="00341211">
        <w:rPr>
          <w:color w:val="00B050"/>
        </w:rPr>
        <w:t xml:space="preserve"> </w:t>
      </w:r>
      <w:r w:rsidRPr="00ED5737">
        <w:t>Love is foundational to Christian ethics (e.g., Rom. 13:8–10; Gal. 5:13–15) and makes Christian ethics something that is open-ended, incalculable (as Jesus</w:t>
      </w:r>
      <w:r>
        <w:t>’</w:t>
      </w:r>
      <w:r w:rsidRPr="00ED5737">
        <w:t xml:space="preserve"> Parable of the Good Samaritan illustrates).</w:t>
      </w:r>
      <w:r w:rsidRPr="00ED5737">
        <w:rPr>
          <w:vertAlign w:val="superscript"/>
        </w:rPr>
        <w:footnoteReference w:id="53"/>
      </w:r>
    </w:p>
    <w:p w14:paraId="2DF19253" w14:textId="58C07B11" w:rsidR="008A2EC6" w:rsidRPr="00ED5737" w:rsidRDefault="008A2EC6" w:rsidP="008A2EC6">
      <w:r w:rsidRPr="00ED5737">
        <w:t>The power of the gospel is real and… it works. Not only can it change our broken</w:t>
      </w:r>
    </w:p>
    <w:p w14:paraId="09718E33" w14:textId="0794F67D" w:rsidR="008A2EC6" w:rsidRPr="00ED5737" w:rsidRDefault="008A2EC6" w:rsidP="008A2EC6">
      <w:r w:rsidRPr="00ED5737">
        <w:t>relationships with God; it can also change and heal our broken relationships with one another.</w:t>
      </w:r>
      <w:r w:rsidRPr="00ED5737">
        <w:rPr>
          <w:rStyle w:val="FootnoteReference"/>
        </w:rPr>
        <w:footnoteReference w:id="54"/>
      </w:r>
    </w:p>
    <w:p w14:paraId="7C11FE6D" w14:textId="77777777" w:rsidR="008A2EC6" w:rsidRPr="00ED5737" w:rsidRDefault="008A2EC6" w:rsidP="008A2EC6"/>
    <w:p w14:paraId="041D98F7" w14:textId="25B9C337" w:rsidR="008A2EC6" w:rsidRPr="00ED5737" w:rsidRDefault="008A2EC6" w:rsidP="008A2EC6">
      <w:r w:rsidRPr="00ED5737">
        <w:t xml:space="preserve">It is never right to be rude. It is never right for those who follow Jesus to be arrogant, abrasive, or uncouth. To be called </w:t>
      </w:r>
      <w:r w:rsidR="00996E7F">
        <w:t>“</w:t>
      </w:r>
      <w:r w:rsidRPr="00ED5737">
        <w:t>obnoxious for Jesus</w:t>
      </w:r>
      <w:r w:rsidR="00996E7F">
        <w:t>”</w:t>
      </w:r>
      <w:r w:rsidRPr="00ED5737">
        <w:t xml:space="preserve"> is not a badge of honor, even if you may be in the right.</w:t>
      </w:r>
      <w:r w:rsidRPr="00ED5737">
        <w:rPr>
          <w:rStyle w:val="FootnoteReference"/>
        </w:rPr>
        <w:footnoteReference w:id="55"/>
      </w:r>
    </w:p>
    <w:p w14:paraId="3A14B1A8" w14:textId="77777777" w:rsidR="008A2EC6" w:rsidRPr="00ED5737" w:rsidRDefault="008A2EC6" w:rsidP="004D3DEB"/>
    <w:p w14:paraId="511796F4" w14:textId="77777777" w:rsidR="00187192" w:rsidRPr="00ED5737" w:rsidRDefault="00187192" w:rsidP="00187192">
      <w:r w:rsidRPr="00ED5737">
        <w:t xml:space="preserve">These relationships, of course, flow from the fundamental fact that each of these men has a relationship with Jesus Christ, and this relationship brings them into intimate fellowship as members of a spiritual family (see v. </w:t>
      </w:r>
      <w:proofErr w:type="gramStart"/>
      <w:r w:rsidRPr="00ED5737">
        <w:t>6)…</w:t>
      </w:r>
      <w:proofErr w:type="gramEnd"/>
      <w:r w:rsidRPr="00ED5737">
        <w:t>. This fellowship brings great blessing; it also imposes obligations.</w:t>
      </w:r>
      <w:r w:rsidRPr="00ED5737">
        <w:rPr>
          <w:vertAlign w:val="superscript"/>
        </w:rPr>
        <w:footnoteReference w:id="56"/>
      </w:r>
    </w:p>
    <w:p w14:paraId="2F68AFA6" w14:textId="77777777" w:rsidR="00187192" w:rsidRPr="00ED5737" w:rsidRDefault="00187192" w:rsidP="004D3DEB"/>
    <w:p w14:paraId="25ADAEC7" w14:textId="0F62B51B" w:rsidR="0071158A" w:rsidRPr="00ED5737" w:rsidRDefault="0071158A" w:rsidP="004D3DEB">
      <w:r w:rsidRPr="00ED5737">
        <w:t xml:space="preserve">Although Paul says that he could simply exercise his unique apostolic and Christ-given authority and command Philemon, nevertheless even this command should not be understood independently of what it means to belong to Christ since it will be the outworking of Christian love. Thus, the contrast is not between Paul acting as an apostle with independent authority and Paul acting in some other way. Rather, the contrast is between an instruction that could be given to any Christian as a command but is better </w:t>
      </w:r>
      <w:proofErr w:type="gramStart"/>
      <w:r w:rsidRPr="00ED5737">
        <w:t>carried out</w:t>
      </w:r>
      <w:proofErr w:type="gramEnd"/>
      <w:r w:rsidRPr="00ED5737">
        <w:t xml:space="preserve"> from another motivation.</w:t>
      </w:r>
      <w:r w:rsidRPr="00ED5737">
        <w:rPr>
          <w:rStyle w:val="FootnoteReference"/>
        </w:rPr>
        <w:footnoteReference w:id="57"/>
      </w:r>
    </w:p>
    <w:p w14:paraId="1E89A399" w14:textId="77777777" w:rsidR="004D3DEB" w:rsidRPr="00ED5737" w:rsidRDefault="004D3DEB" w:rsidP="004D3DEB"/>
    <w:p w14:paraId="1DECEFAB" w14:textId="2549E3D8" w:rsidR="00022EEF" w:rsidRPr="00ED5737" w:rsidRDefault="00895FE4">
      <w:pPr>
        <w:rPr>
          <w:b/>
          <w:bCs/>
        </w:rPr>
      </w:pPr>
      <w:r w:rsidRPr="00ED5737">
        <w:rPr>
          <w:b/>
          <w:bCs/>
        </w:rPr>
        <w:t>On 1:9</w:t>
      </w:r>
    </w:p>
    <w:p w14:paraId="4427662A" w14:textId="77777777" w:rsidR="007A1D6C" w:rsidRPr="00341211" w:rsidRDefault="007A1D6C" w:rsidP="007A1D6C">
      <w:pPr>
        <w:rPr>
          <w:b/>
          <w:bCs/>
          <w:color w:val="00B050"/>
        </w:rPr>
      </w:pPr>
      <w:r w:rsidRPr="00341211">
        <w:rPr>
          <w:b/>
          <w:bCs/>
          <w:color w:val="00B050"/>
        </w:rPr>
        <w:t>Paul figuratively walks up to Philemon, gives him a big hug, and puts his arm around him. The love they share with each other because of Christ is the basis on which he will encourage Philemon to do the right thing.</w:t>
      </w:r>
      <w:r w:rsidRPr="00341211">
        <w:rPr>
          <w:rStyle w:val="FootnoteReference"/>
        </w:rPr>
        <w:footnoteReference w:id="58"/>
      </w:r>
    </w:p>
    <w:p w14:paraId="368727DC" w14:textId="77777777" w:rsidR="007A1D6C" w:rsidRPr="00341211" w:rsidRDefault="007A1D6C" w:rsidP="007A1D6C">
      <w:pPr>
        <w:rPr>
          <w:b/>
          <w:bCs/>
          <w:color w:val="00B050"/>
        </w:rPr>
      </w:pPr>
    </w:p>
    <w:p w14:paraId="31BE83B5" w14:textId="77777777" w:rsidR="00E31CBA" w:rsidRPr="00341211" w:rsidRDefault="00E31CBA" w:rsidP="00E31CBA">
      <w:pPr>
        <w:rPr>
          <w:b/>
          <w:bCs/>
          <w:color w:val="00B050"/>
        </w:rPr>
      </w:pPr>
      <w:r w:rsidRPr="00341211">
        <w:rPr>
          <w:b/>
          <w:bCs/>
          <w:color w:val="00B050"/>
        </w:rPr>
        <w:t>Orders are liable to be resented, from whomsoever they come, but an appeal from a friend is difficult to resist, especially when it is made expressly “for love’s sake.”</w:t>
      </w:r>
      <w:r w:rsidRPr="00341211">
        <w:rPr>
          <w:vertAlign w:val="superscript"/>
        </w:rPr>
        <w:footnoteReference w:id="59"/>
      </w:r>
    </w:p>
    <w:p w14:paraId="2C5CA9A2" w14:textId="77777777" w:rsidR="007A4CA5" w:rsidRPr="00ED5737" w:rsidRDefault="007A4CA5" w:rsidP="007A4CA5">
      <w:r w:rsidRPr="00341211">
        <w:rPr>
          <w:b/>
          <w:bCs/>
          <w:color w:val="00B050"/>
        </w:rPr>
        <w:t xml:space="preserve">According to Hippocrates </w:t>
      </w:r>
      <w:r w:rsidRPr="007A1D6C">
        <w:t>[who lived 400 years earlier]</w:t>
      </w:r>
      <w:r w:rsidRPr="00341211">
        <w:rPr>
          <w:b/>
          <w:bCs/>
          <w:color w:val="00B050"/>
        </w:rPr>
        <w:t xml:space="preserve">, a man was called </w:t>
      </w:r>
      <w:r w:rsidRPr="00341211">
        <w:rPr>
          <w:b/>
          <w:bCs/>
          <w:color w:val="00B050"/>
          <w:lang w:val="el-GR"/>
        </w:rPr>
        <w:t>πρεσβύτης</w:t>
      </w:r>
      <w:r w:rsidRPr="00341211">
        <w:rPr>
          <w:b/>
          <w:bCs/>
          <w:color w:val="00B050"/>
        </w:rPr>
        <w:t xml:space="preserve"> from forty-nine to fifty-six</w:t>
      </w:r>
      <w:r w:rsidRPr="00341211">
        <w:t xml:space="preserve">; after that, </w:t>
      </w:r>
      <w:r w:rsidRPr="00341211">
        <w:rPr>
          <w:lang w:val="el-GR"/>
        </w:rPr>
        <w:t>γέρων</w:t>
      </w:r>
      <w:r w:rsidRPr="00341211">
        <w:t>.</w:t>
      </w:r>
      <w:r w:rsidRPr="00341211">
        <w:rPr>
          <w:vertAlign w:val="superscript"/>
        </w:rPr>
        <w:footnoteReference w:id="60"/>
      </w:r>
    </w:p>
    <w:p w14:paraId="79E47820" w14:textId="77777777" w:rsidR="007A4CA5" w:rsidRPr="00ED5737" w:rsidRDefault="007A4CA5" w:rsidP="007A4CA5"/>
    <w:p w14:paraId="3D7B4570" w14:textId="7816036D" w:rsidR="004D3DEB" w:rsidRPr="00ED5737" w:rsidRDefault="004D3DEB" w:rsidP="004D3DEB">
      <w:pPr>
        <w:rPr>
          <w:b/>
          <w:bCs/>
        </w:rPr>
      </w:pPr>
      <w:r w:rsidRPr="00ED5737">
        <w:rPr>
          <w:b/>
          <w:bCs/>
        </w:rPr>
        <w:t>On 1:10</w:t>
      </w:r>
    </w:p>
    <w:p w14:paraId="3D23BB3F" w14:textId="46C2923A" w:rsidR="004D3DEB" w:rsidRPr="00ED5737" w:rsidRDefault="0071158A" w:rsidP="004D3DEB">
      <w:r w:rsidRPr="00341211">
        <w:rPr>
          <w:b/>
          <w:bCs/>
          <w:color w:val="00B050"/>
        </w:rPr>
        <w:t xml:space="preserve">If the language of </w:t>
      </w:r>
      <w:r w:rsidR="00983A3C" w:rsidRPr="00341211">
        <w:rPr>
          <w:b/>
          <w:bCs/>
          <w:color w:val="00B050"/>
        </w:rPr>
        <w:t>‘</w:t>
      </w:r>
      <w:r w:rsidRPr="00341211">
        <w:rPr>
          <w:b/>
          <w:bCs/>
          <w:color w:val="00B050"/>
        </w:rPr>
        <w:t>brother</w:t>
      </w:r>
      <w:r w:rsidR="00983A3C" w:rsidRPr="00341211">
        <w:rPr>
          <w:b/>
          <w:bCs/>
          <w:color w:val="00B050"/>
        </w:rPr>
        <w:t>’</w:t>
      </w:r>
      <w:r w:rsidRPr="00341211">
        <w:rPr>
          <w:b/>
          <w:bCs/>
          <w:color w:val="00B050"/>
        </w:rPr>
        <w:t xml:space="preserve"> and </w:t>
      </w:r>
      <w:r w:rsidR="00983A3C" w:rsidRPr="00341211">
        <w:rPr>
          <w:b/>
          <w:bCs/>
          <w:color w:val="00B050"/>
        </w:rPr>
        <w:t>‘</w:t>
      </w:r>
      <w:r w:rsidRPr="00341211">
        <w:rPr>
          <w:b/>
          <w:bCs/>
          <w:color w:val="00B050"/>
        </w:rPr>
        <w:t>sister</w:t>
      </w:r>
      <w:r w:rsidR="00983A3C" w:rsidRPr="00341211">
        <w:rPr>
          <w:b/>
          <w:bCs/>
          <w:color w:val="00B050"/>
        </w:rPr>
        <w:t>’</w:t>
      </w:r>
      <w:r w:rsidRPr="00341211">
        <w:rPr>
          <w:b/>
          <w:bCs/>
          <w:color w:val="00B050"/>
        </w:rPr>
        <w:t xml:space="preserve"> evoked the bond of close familial ties by being in the family of God, the language of </w:t>
      </w:r>
      <w:r w:rsidR="00983A3C" w:rsidRPr="00341211">
        <w:rPr>
          <w:b/>
          <w:bCs/>
          <w:color w:val="00B050"/>
        </w:rPr>
        <w:t>‘</w:t>
      </w:r>
      <w:r w:rsidRPr="00341211">
        <w:rPr>
          <w:b/>
          <w:bCs/>
          <w:color w:val="00B050"/>
        </w:rPr>
        <w:t>son</w:t>
      </w:r>
      <w:r w:rsidR="00983A3C" w:rsidRPr="00341211">
        <w:rPr>
          <w:b/>
          <w:bCs/>
          <w:color w:val="00B050"/>
        </w:rPr>
        <w:t>’</w:t>
      </w:r>
      <w:r w:rsidRPr="00341211">
        <w:rPr>
          <w:b/>
          <w:bCs/>
          <w:color w:val="00B050"/>
        </w:rPr>
        <w:t xml:space="preserve"> and </w:t>
      </w:r>
      <w:r w:rsidR="00983A3C" w:rsidRPr="00341211">
        <w:rPr>
          <w:b/>
          <w:bCs/>
          <w:color w:val="00B050"/>
        </w:rPr>
        <w:t>‘</w:t>
      </w:r>
      <w:r w:rsidRPr="00341211">
        <w:rPr>
          <w:b/>
          <w:bCs/>
          <w:color w:val="00B050"/>
        </w:rPr>
        <w:t>father</w:t>
      </w:r>
      <w:r w:rsidR="00983A3C" w:rsidRPr="00341211">
        <w:rPr>
          <w:b/>
          <w:bCs/>
          <w:color w:val="00B050"/>
        </w:rPr>
        <w:t>’</w:t>
      </w:r>
      <w:r w:rsidRPr="00341211">
        <w:rPr>
          <w:b/>
          <w:bCs/>
          <w:color w:val="00B050"/>
        </w:rPr>
        <w:t xml:space="preserve"> emphasizes this close bond even more.</w:t>
      </w:r>
      <w:r w:rsidRPr="00341211">
        <w:rPr>
          <w:rStyle w:val="FootnoteReference"/>
        </w:rPr>
        <w:footnoteReference w:id="61"/>
      </w:r>
    </w:p>
    <w:p w14:paraId="19362DC1" w14:textId="77777777" w:rsidR="0071158A" w:rsidRPr="00ED5737" w:rsidRDefault="0071158A" w:rsidP="004D3DEB"/>
    <w:p w14:paraId="3A6BD4C1" w14:textId="77777777" w:rsidR="007A1D6C" w:rsidRDefault="007A1D6C" w:rsidP="007A1D6C">
      <w:pPr>
        <w:rPr>
          <w:b/>
          <w:bCs/>
          <w:color w:val="00B050"/>
        </w:rPr>
      </w:pPr>
      <w:r w:rsidRPr="00341211">
        <w:rPr>
          <w:b/>
          <w:bCs/>
          <w:color w:val="00B050"/>
        </w:rPr>
        <w:t>The relationship between Paul and Onesimus was strong, like a father and son. The rabbis often used that metaphor to describe their disciples, and it applied equally to such Christian relationships.</w:t>
      </w:r>
      <w:r w:rsidRPr="00341211">
        <w:rPr>
          <w:vertAlign w:val="superscript"/>
        </w:rPr>
        <w:footnoteReference w:id="62"/>
      </w:r>
    </w:p>
    <w:p w14:paraId="13CB7BAB" w14:textId="77777777" w:rsidR="007A1D6C" w:rsidRPr="00ED5737" w:rsidRDefault="007A1D6C" w:rsidP="007A1D6C"/>
    <w:p w14:paraId="5BB5A276" w14:textId="77777777" w:rsidR="007A1D6C" w:rsidRPr="00ED5737" w:rsidRDefault="007A1D6C" w:rsidP="007A1D6C">
      <w:r w:rsidRPr="00341211">
        <w:rPr>
          <w:b/>
          <w:bCs/>
          <w:color w:val="00B050"/>
        </w:rPr>
        <w:t>By his return Onesimus indicates he is as hopeful for reconciliation as Paul.</w:t>
      </w:r>
      <w:r w:rsidRPr="00341211">
        <w:rPr>
          <w:rStyle w:val="FootnoteReference"/>
        </w:rPr>
        <w:footnoteReference w:id="63"/>
      </w:r>
    </w:p>
    <w:p w14:paraId="62267882" w14:textId="77777777" w:rsidR="007A1D6C" w:rsidRPr="00ED5737" w:rsidRDefault="007A1D6C" w:rsidP="007A1D6C"/>
    <w:p w14:paraId="085336DB" w14:textId="475A61A5" w:rsidR="0071158A" w:rsidRPr="00ED5737" w:rsidRDefault="0071158A" w:rsidP="004D3DEB">
      <w:proofErr w:type="gramStart"/>
      <w:r w:rsidRPr="00ED5737">
        <w:t>Thus</w:t>
      </w:r>
      <w:proofErr w:type="gramEnd"/>
      <w:r w:rsidRPr="00ED5737">
        <w:t xml:space="preserve"> this first mention of Onesimus</w:t>
      </w:r>
      <w:r w:rsidR="00983A3C">
        <w:t>’</w:t>
      </w:r>
      <w:r w:rsidRPr="00ED5737">
        <w:t xml:space="preserve"> name is accompanied with a crucial piece of information that makes all the difference for the subsequent development of Paul</w:t>
      </w:r>
      <w:r w:rsidR="00983A3C">
        <w:t>’</w:t>
      </w:r>
      <w:r w:rsidRPr="00ED5737">
        <w:t>s appeal since it makes all the difference in the relationships between these three men.</w:t>
      </w:r>
      <w:r w:rsidRPr="00ED5737">
        <w:rPr>
          <w:rStyle w:val="FootnoteReference"/>
        </w:rPr>
        <w:footnoteReference w:id="64"/>
      </w:r>
    </w:p>
    <w:p w14:paraId="46FA0143" w14:textId="77777777" w:rsidR="00ED1635" w:rsidRPr="00ED5737" w:rsidRDefault="00ED1635" w:rsidP="004D3DEB"/>
    <w:p w14:paraId="63475EC3" w14:textId="29A6A0CC" w:rsidR="00ED1635" w:rsidRPr="00ED5737" w:rsidRDefault="00ED1635" w:rsidP="004D3DEB">
      <w:r w:rsidRPr="00ED5737">
        <w:t>Paul saw God</w:t>
      </w:r>
      <w:r w:rsidR="00983A3C">
        <w:t>’</w:t>
      </w:r>
      <w:r w:rsidRPr="00ED5737">
        <w:t>s hand all over this.</w:t>
      </w:r>
      <w:r w:rsidRPr="00ED5737">
        <w:rPr>
          <w:rStyle w:val="FootnoteReference"/>
        </w:rPr>
        <w:footnoteReference w:id="65"/>
      </w:r>
    </w:p>
    <w:p w14:paraId="667F6E4C" w14:textId="77777777" w:rsidR="00ED1635" w:rsidRPr="00ED5737" w:rsidRDefault="00ED1635" w:rsidP="004D3DEB"/>
    <w:p w14:paraId="2574C79C" w14:textId="39259928" w:rsidR="004D3DEB" w:rsidRPr="00ED5737" w:rsidRDefault="004D3DEB" w:rsidP="004D3DEB">
      <w:pPr>
        <w:rPr>
          <w:b/>
          <w:bCs/>
        </w:rPr>
      </w:pPr>
      <w:r w:rsidRPr="00ED5737">
        <w:rPr>
          <w:b/>
          <w:bCs/>
        </w:rPr>
        <w:t>On 1:11</w:t>
      </w:r>
    </w:p>
    <w:p w14:paraId="0C1A7A20" w14:textId="4BDA0FA4" w:rsidR="004D3DEB" w:rsidRPr="00341211" w:rsidRDefault="00C13FB5" w:rsidP="004D3DEB">
      <w:r w:rsidRPr="00341211">
        <w:rPr>
          <w:b/>
          <w:bCs/>
          <w:color w:val="00B050"/>
        </w:rPr>
        <w:lastRenderedPageBreak/>
        <w:t>It was quite customary to give slaves names like this—not necessarily because they were in fact useful or profitable, but in the hope that, if they were called by such a name, their nature or conduct might come to match it.</w:t>
      </w:r>
      <w:r w:rsidRPr="00341211">
        <w:rPr>
          <w:vertAlign w:val="superscript"/>
        </w:rPr>
        <w:footnoteReference w:id="66"/>
      </w:r>
    </w:p>
    <w:p w14:paraId="5DF36BA5" w14:textId="77777777" w:rsidR="00C13FB5" w:rsidRPr="00341211" w:rsidRDefault="00C13FB5" w:rsidP="004D3DEB"/>
    <w:p w14:paraId="0C80AE42" w14:textId="77777777" w:rsidR="007A1D6C" w:rsidRDefault="007A1D6C" w:rsidP="007A1D6C">
      <w:pPr>
        <w:rPr>
          <w:b/>
          <w:bCs/>
          <w:color w:val="00B050"/>
        </w:rPr>
      </w:pPr>
      <w:r w:rsidRPr="00341211">
        <w:rPr>
          <w:b/>
          <w:bCs/>
          <w:color w:val="00B050"/>
        </w:rPr>
        <w:t xml:space="preserve">We see Paul providing a helpful model for </w:t>
      </w:r>
      <w:proofErr w:type="gramStart"/>
      <w:r w:rsidRPr="00341211">
        <w:rPr>
          <w:b/>
          <w:bCs/>
          <w:color w:val="00B050"/>
        </w:rPr>
        <w:t>seeking</w:t>
      </w:r>
      <w:proofErr w:type="gramEnd"/>
      <w:r w:rsidRPr="00341211">
        <w:rPr>
          <w:b/>
          <w:bCs/>
          <w:color w:val="00B050"/>
        </w:rPr>
        <w:t xml:space="preserve"> to restore broken relationships…. He makes his appeal </w:t>
      </w:r>
      <w:proofErr w:type="gramStart"/>
      <w:r w:rsidRPr="00341211">
        <w:rPr>
          <w:b/>
          <w:bCs/>
          <w:color w:val="00B050"/>
        </w:rPr>
        <w:t>on the basis of</w:t>
      </w:r>
      <w:proofErr w:type="gramEnd"/>
      <w:r w:rsidRPr="00341211">
        <w:rPr>
          <w:b/>
          <w:bCs/>
          <w:color w:val="00B050"/>
        </w:rPr>
        <w:t xml:space="preserve"> the transformation brought about by new life in Christ through the gospel.</w:t>
      </w:r>
      <w:r w:rsidRPr="00341211">
        <w:rPr>
          <w:rStyle w:val="FootnoteReference"/>
        </w:rPr>
        <w:footnoteReference w:id="67"/>
      </w:r>
    </w:p>
    <w:p w14:paraId="352E72BE" w14:textId="77777777" w:rsidR="007A1D6C" w:rsidRDefault="007A1D6C" w:rsidP="007A1D6C">
      <w:pPr>
        <w:rPr>
          <w:b/>
          <w:bCs/>
          <w:color w:val="00B050"/>
        </w:rPr>
      </w:pPr>
    </w:p>
    <w:p w14:paraId="3215BD74" w14:textId="46E7BD31" w:rsidR="007A1D6C" w:rsidRPr="00ED5737" w:rsidRDefault="007A1D6C" w:rsidP="007A1D6C">
      <w:r w:rsidRPr="007A1D6C">
        <w:t>Luther’s eloquent description, “</w:t>
      </w:r>
      <w:r w:rsidRPr="007A1D6C">
        <w:rPr>
          <w:b/>
          <w:bCs/>
          <w:color w:val="00B050"/>
        </w:rPr>
        <w:t xml:space="preserve">we are all His </w:t>
      </w:r>
      <w:proofErr w:type="spellStart"/>
      <w:r w:rsidRPr="007A1D6C">
        <w:rPr>
          <w:b/>
          <w:bCs/>
          <w:color w:val="00B050"/>
        </w:rPr>
        <w:t>Onesim</w:t>
      </w:r>
      <w:r w:rsidRPr="007A1D6C">
        <w:rPr>
          <w:b/>
          <w:bCs/>
          <w:color w:val="00B050"/>
        </w:rPr>
        <w:t>i</w:t>
      </w:r>
      <w:proofErr w:type="spellEnd"/>
      <w:r w:rsidRPr="007A1D6C">
        <w:t>”</w:t>
      </w:r>
      <w:r w:rsidRPr="007A1D6C">
        <w:rPr>
          <w:vertAlign w:val="superscript"/>
        </w:rPr>
        <w:footnoteReference w:id="68"/>
      </w:r>
    </w:p>
    <w:p w14:paraId="3FA9D1F3" w14:textId="77777777" w:rsidR="007A1D6C" w:rsidRDefault="007A1D6C" w:rsidP="007A1D6C"/>
    <w:p w14:paraId="5D1CD92B" w14:textId="0EC54C67" w:rsidR="00C13FB5" w:rsidRPr="00341211" w:rsidRDefault="00ED1635" w:rsidP="004D3DEB">
      <w:r w:rsidRPr="00341211">
        <w:rPr>
          <w:b/>
          <w:bCs/>
          <w:color w:val="00B050"/>
        </w:rPr>
        <w:t>The gospel radically changes us on the inside. This has to do with how I look to God. However, the gospel also changes us on the outside. This has to do with how we look to others.</w:t>
      </w:r>
      <w:r w:rsidRPr="00341211">
        <w:rPr>
          <w:rStyle w:val="FootnoteReference"/>
        </w:rPr>
        <w:footnoteReference w:id="69"/>
      </w:r>
    </w:p>
    <w:p w14:paraId="1452EA3C" w14:textId="77777777" w:rsidR="00ED1635" w:rsidRPr="00341211" w:rsidRDefault="00ED1635" w:rsidP="004D3DEB"/>
    <w:p w14:paraId="02717FE6" w14:textId="6C086FFB" w:rsidR="0001318D" w:rsidRPr="00ED5737" w:rsidRDefault="00895FE4">
      <w:pPr>
        <w:rPr>
          <w:b/>
          <w:bCs/>
        </w:rPr>
      </w:pPr>
      <w:r w:rsidRPr="00ED5737">
        <w:rPr>
          <w:b/>
          <w:bCs/>
        </w:rPr>
        <w:t>On 1:12</w:t>
      </w:r>
    </w:p>
    <w:p w14:paraId="4C79A4FE" w14:textId="77777777" w:rsidR="007A1D6C" w:rsidRPr="00ED5737" w:rsidRDefault="007A1D6C" w:rsidP="007A1D6C">
      <w:r w:rsidRPr="00341211">
        <w:rPr>
          <w:rFonts w:cs="Calibri"/>
          <w:b/>
          <w:bCs/>
          <w:color w:val="00B050"/>
          <w:kern w:val="0"/>
        </w:rPr>
        <w:t xml:space="preserve">Paul had no right to keep Onesimus; Onesimus needed to make restitution for his own sake; and the church needed the opportunity to see such </w:t>
      </w:r>
      <w:proofErr w:type="gramStart"/>
      <w:r w:rsidRPr="00341211">
        <w:rPr>
          <w:rFonts w:cs="Calibri"/>
          <w:b/>
          <w:bCs/>
          <w:color w:val="00B050"/>
          <w:kern w:val="0"/>
        </w:rPr>
        <w:t>an evidence of Christianity</w:t>
      </w:r>
      <w:proofErr w:type="gramEnd"/>
      <w:r w:rsidRPr="00341211">
        <w:rPr>
          <w:rFonts w:cs="Calibri"/>
          <w:b/>
          <w:bCs/>
          <w:color w:val="00B050"/>
          <w:kern w:val="0"/>
        </w:rPr>
        <w:t xml:space="preserve"> at work….</w:t>
      </w:r>
      <w:r w:rsidRPr="00341211">
        <w:rPr>
          <w:b/>
          <w:bCs/>
          <w:color w:val="00B050"/>
        </w:rPr>
        <w:t xml:space="preserve"> proper ends must be brought about by proper means!</w:t>
      </w:r>
      <w:r w:rsidRPr="00341211">
        <w:rPr>
          <w:vertAlign w:val="superscript"/>
        </w:rPr>
        <w:footnoteReference w:id="70"/>
      </w:r>
    </w:p>
    <w:p w14:paraId="71BB915E" w14:textId="77777777" w:rsidR="007A1D6C" w:rsidRPr="00ED5737" w:rsidRDefault="007A1D6C" w:rsidP="007A1D6C"/>
    <w:p w14:paraId="204B081D" w14:textId="77777777" w:rsidR="007A1D6C" w:rsidRPr="00341211" w:rsidRDefault="007A1D6C" w:rsidP="007A1D6C">
      <w:r w:rsidRPr="00341211">
        <w:rPr>
          <w:b/>
          <w:bCs/>
          <w:color w:val="00B050"/>
        </w:rPr>
        <w:t>Philemon would not have opportunity to think over Paul’s request before seeing Onesimus. Instead, facing Onesimus, the slave owner would need to decide right then.</w:t>
      </w:r>
      <w:r w:rsidRPr="00341211">
        <w:rPr>
          <w:vertAlign w:val="superscript"/>
        </w:rPr>
        <w:footnoteReference w:id="71"/>
      </w:r>
    </w:p>
    <w:p w14:paraId="79830C36" w14:textId="77777777" w:rsidR="007A1D6C" w:rsidRPr="00341211" w:rsidRDefault="007A1D6C" w:rsidP="007A1D6C"/>
    <w:p w14:paraId="3CBF6619" w14:textId="77777777" w:rsidR="007A1D6C" w:rsidRPr="00512BA1" w:rsidRDefault="007A1D6C" w:rsidP="007A1D6C">
      <w:pPr>
        <w:rPr>
          <w:rFonts w:cs="Calibri"/>
          <w:kern w:val="0"/>
        </w:rPr>
      </w:pPr>
      <w:r w:rsidRPr="00512BA1">
        <w:rPr>
          <w:rFonts w:cs="Calibri"/>
          <w:b/>
          <w:bCs/>
          <w:color w:val="00B050"/>
          <w:kern w:val="0"/>
        </w:rPr>
        <w:t>The fellowship he enjoys with Philemon demands that Philemon be allowed to have final say in the matter of his slave Onesimus.</w:t>
      </w:r>
      <w:r w:rsidRPr="00512BA1">
        <w:rPr>
          <w:rFonts w:cs="Calibri"/>
          <w:kern w:val="0"/>
          <w:vertAlign w:val="superscript"/>
        </w:rPr>
        <w:footnoteReference w:id="72"/>
      </w:r>
    </w:p>
    <w:p w14:paraId="15BC9EE8" w14:textId="77777777" w:rsidR="007A1D6C" w:rsidRPr="00512BA1" w:rsidRDefault="007A1D6C" w:rsidP="007A1D6C"/>
    <w:p w14:paraId="35D70B71" w14:textId="77777777" w:rsidR="007A1D6C" w:rsidRPr="00ED5737" w:rsidRDefault="007A1D6C" w:rsidP="007A1D6C">
      <w:r w:rsidRPr="00512BA1">
        <w:rPr>
          <w:b/>
          <w:bCs/>
          <w:color w:val="00B050"/>
        </w:rPr>
        <w:lastRenderedPageBreak/>
        <w:t>God is concerned with both the means and the end. We must be committed to doing the right thing in the right way for the right reasons.</w:t>
      </w:r>
      <w:r w:rsidRPr="00512BA1">
        <w:rPr>
          <w:rStyle w:val="FootnoteReference"/>
        </w:rPr>
        <w:footnoteReference w:id="73"/>
      </w:r>
    </w:p>
    <w:p w14:paraId="15DEB5E9" w14:textId="77777777" w:rsidR="007A1D6C" w:rsidRPr="00ED5737" w:rsidRDefault="007A1D6C" w:rsidP="007A1D6C"/>
    <w:p w14:paraId="5AF1F3A5" w14:textId="4EDE2FD4" w:rsidR="00895FE4" w:rsidRPr="00ED5737" w:rsidRDefault="00895FE4">
      <w:proofErr w:type="spellStart"/>
      <w:r w:rsidRPr="00ED5737">
        <w:rPr>
          <w:rFonts w:ascii="Arial" w:hAnsi="Arial" w:cs="Arial"/>
          <w:lang w:val="el-GR"/>
        </w:rPr>
        <w:t>Ἀ</w:t>
      </w:r>
      <w:r w:rsidRPr="00ED5737">
        <w:rPr>
          <w:lang w:val="el-GR"/>
        </w:rPr>
        <w:t>νέπεμψα</w:t>
      </w:r>
      <w:proofErr w:type="spellEnd"/>
      <w:r w:rsidRPr="00ED5737">
        <w:t xml:space="preserve"> is the epistolary aorist, by which the writer puts himself at the point of time when the correspondent is reading his letter</w:t>
      </w:r>
      <w:r w:rsidRPr="00ED5737">
        <w:rPr>
          <w:vertAlign w:val="superscript"/>
        </w:rPr>
        <w:footnoteReference w:id="74"/>
      </w:r>
    </w:p>
    <w:p w14:paraId="72FC545F" w14:textId="77777777" w:rsidR="0001318D" w:rsidRPr="00ED5737" w:rsidRDefault="0001318D"/>
    <w:p w14:paraId="4B11FABE" w14:textId="78F5C98B" w:rsidR="0071158A" w:rsidRPr="00ED5737" w:rsidRDefault="0071158A" w:rsidP="004D3DEB">
      <w:r w:rsidRPr="00ED5737">
        <w:t>Onesimus is Paul</w:t>
      </w:r>
      <w:r w:rsidR="00983A3C">
        <w:t>’</w:t>
      </w:r>
      <w:r w:rsidRPr="00ED5737">
        <w:t xml:space="preserve">s </w:t>
      </w:r>
      <w:r w:rsidRPr="00ED5737">
        <w:rPr>
          <w:i/>
          <w:iCs/>
        </w:rPr>
        <w:t>very heart</w:t>
      </w:r>
      <w:r w:rsidRPr="00ED5737">
        <w:t xml:space="preserve">. Paul uses the word used in verse 7 as referring to internal affections. </w:t>
      </w:r>
      <w:proofErr w:type="gramStart"/>
      <w:r w:rsidRPr="00ED5737">
        <w:t>Thus</w:t>
      </w:r>
      <w:proofErr w:type="gramEnd"/>
      <w:r w:rsidRPr="00ED5737">
        <w:t xml:space="preserve"> the appeal on the basis of love is back in view here. Just as Philemon</w:t>
      </w:r>
      <w:r w:rsidR="00983A3C">
        <w:t>’</w:t>
      </w:r>
      <w:r w:rsidRPr="00ED5737">
        <w:t>s love for the saints (5) has meant that he has refreshed the hearts of the saints (7), then his love for Paul will refresh Paul</w:t>
      </w:r>
      <w:r w:rsidR="00983A3C">
        <w:t>’</w:t>
      </w:r>
      <w:r w:rsidRPr="00ED5737">
        <w:t>s heart (cf. 20) in welcoming one who is Paul</w:t>
      </w:r>
      <w:r w:rsidR="00983A3C">
        <w:t>’</w:t>
      </w:r>
      <w:r w:rsidRPr="00ED5737">
        <w:t xml:space="preserve">s </w:t>
      </w:r>
      <w:r w:rsidRPr="00ED5737">
        <w:rPr>
          <w:i/>
          <w:iCs/>
        </w:rPr>
        <w:t>very heart</w:t>
      </w:r>
      <w:r w:rsidRPr="00ED5737">
        <w:t>.</w:t>
      </w:r>
      <w:r w:rsidRPr="00ED5737">
        <w:rPr>
          <w:rStyle w:val="FootnoteReference"/>
        </w:rPr>
        <w:footnoteReference w:id="75"/>
      </w:r>
    </w:p>
    <w:p w14:paraId="33413467" w14:textId="77777777" w:rsidR="00ED1635" w:rsidRPr="00ED5737" w:rsidRDefault="00ED1635" w:rsidP="004D3DEB"/>
    <w:p w14:paraId="65CF2470" w14:textId="4C78F942" w:rsidR="00ED1635" w:rsidRPr="00ED5737" w:rsidRDefault="00ED1635" w:rsidP="004D3DEB">
      <w:r w:rsidRPr="00ED5737">
        <w:t xml:space="preserve">Wendell Grout says, </w:t>
      </w:r>
      <w:r w:rsidR="00996E7F">
        <w:t>“</w:t>
      </w:r>
      <w:r w:rsidRPr="00ED5737">
        <w:t>Paul was making an appeal for Onesimus, but he was basing that request on love, not apostolic muscle</w:t>
      </w:r>
      <w:r w:rsidR="00996E7F">
        <w:t>”</w:t>
      </w:r>
      <w:r w:rsidRPr="00ED5737">
        <w:t xml:space="preserve"> (</w:t>
      </w:r>
      <w:r w:rsidRPr="00ED5737">
        <w:rPr>
          <w:i/>
          <w:iCs/>
        </w:rPr>
        <w:t>Colossians and Philemon</w:t>
      </w:r>
      <w:r w:rsidRPr="00ED5737">
        <w:t>, 156).</w:t>
      </w:r>
      <w:r w:rsidRPr="00ED5737">
        <w:rPr>
          <w:rStyle w:val="FootnoteReference"/>
        </w:rPr>
        <w:footnoteReference w:id="76"/>
      </w:r>
    </w:p>
    <w:p w14:paraId="5BA77E4F" w14:textId="77777777" w:rsidR="00780A13" w:rsidRPr="00ED5737" w:rsidRDefault="00780A13" w:rsidP="004D3DEB"/>
    <w:p w14:paraId="40E91977" w14:textId="634065F7" w:rsidR="00780A13" w:rsidRPr="00ED5737" w:rsidRDefault="00780A13" w:rsidP="004D3DEB">
      <w:r w:rsidRPr="00ED5737">
        <w:t xml:space="preserve">As so often with a good piece of writing, the power lies in that which is implied but not </w:t>
      </w:r>
      <w:proofErr w:type="gramStart"/>
      <w:r w:rsidRPr="00ED5737">
        <w:t>stated</w:t>
      </w:r>
      <w:proofErr w:type="gramEnd"/>
      <w:r w:rsidRPr="00ED5737">
        <w:t>.</w:t>
      </w:r>
      <w:r w:rsidRPr="00ED5737">
        <w:rPr>
          <w:rStyle w:val="FootnoteReference"/>
        </w:rPr>
        <w:footnoteReference w:id="77"/>
      </w:r>
    </w:p>
    <w:p w14:paraId="0C943F37" w14:textId="77777777" w:rsidR="00895FE4" w:rsidRPr="00ED5737" w:rsidRDefault="00895FE4"/>
    <w:p w14:paraId="61EF7818" w14:textId="56774A81" w:rsidR="00895FE4" w:rsidRPr="00ED5737" w:rsidRDefault="00895FE4">
      <w:pPr>
        <w:rPr>
          <w:b/>
          <w:bCs/>
        </w:rPr>
      </w:pPr>
      <w:r w:rsidRPr="00ED5737">
        <w:rPr>
          <w:b/>
          <w:bCs/>
        </w:rPr>
        <w:t>On 1:13</w:t>
      </w:r>
    </w:p>
    <w:p w14:paraId="687BD51D" w14:textId="65D9E6B1" w:rsidR="00895FE4" w:rsidRPr="00ED5737" w:rsidRDefault="00895FE4">
      <w:r w:rsidRPr="00ED5737">
        <w:t xml:space="preserve">Onesimus is more than a mere substitute for Philemon. In these </w:t>
      </w:r>
      <w:proofErr w:type="gramStart"/>
      <w:r w:rsidRPr="00ED5737">
        <w:t>words</w:t>
      </w:r>
      <w:proofErr w:type="gramEnd"/>
      <w:r w:rsidRPr="00ED5737">
        <w:t xml:space="preserve"> the relation of master and slave disappears for the moment. Both are servants for Christ</w:t>
      </w:r>
      <w:r w:rsidR="00983A3C">
        <w:t>’</w:t>
      </w:r>
      <w:r w:rsidRPr="00ED5737">
        <w:t xml:space="preserve">s sake in the discharge of a ministry congenial to both. The suggestion is already conveyed by </w:t>
      </w:r>
      <w:proofErr w:type="spellStart"/>
      <w:r w:rsidRPr="00ED5737">
        <w:rPr>
          <w:lang w:val="el-GR"/>
        </w:rPr>
        <w:t>ε</w:t>
      </w:r>
      <w:r w:rsidRPr="00ED5737">
        <w:rPr>
          <w:rFonts w:ascii="Arial" w:hAnsi="Arial" w:cs="Arial"/>
          <w:lang w:val="el-GR"/>
        </w:rPr>
        <w:t>ὔ</w:t>
      </w:r>
      <w:r w:rsidRPr="00ED5737">
        <w:rPr>
          <w:lang w:val="el-GR"/>
        </w:rPr>
        <w:t>χρηστον</w:t>
      </w:r>
      <w:proofErr w:type="spellEnd"/>
      <w:r w:rsidRPr="00ED5737">
        <w:t xml:space="preserve"> that Onesimus, in becoming a Christian disciple, has passed into a new and higher sphere of service, in which he and his master are on common ground. At the same time, </w:t>
      </w:r>
      <w:r w:rsidRPr="007A1D6C">
        <w:rPr>
          <w:b/>
          <w:bCs/>
          <w:color w:val="00B050"/>
        </w:rPr>
        <w:t xml:space="preserve">there is a hint that Onesimus, even as a slave, is </w:t>
      </w:r>
      <w:proofErr w:type="gramStart"/>
      <w:r w:rsidRPr="007A1D6C">
        <w:rPr>
          <w:b/>
          <w:bCs/>
          <w:color w:val="00B050"/>
        </w:rPr>
        <w:t>rendering</w:t>
      </w:r>
      <w:proofErr w:type="gramEnd"/>
      <w:r w:rsidRPr="007A1D6C">
        <w:rPr>
          <w:b/>
          <w:bCs/>
          <w:color w:val="00B050"/>
        </w:rPr>
        <w:t xml:space="preserve"> better service to the master whom he has wronged</w:t>
      </w:r>
      <w:r w:rsidRPr="00ED5737">
        <w:t>, in thus serving Philemon</w:t>
      </w:r>
      <w:r w:rsidR="00983A3C">
        <w:t>’</w:t>
      </w:r>
      <w:r w:rsidRPr="00ED5737">
        <w:t>s friend and teacher; serving no longer as a menial, but in hearty sympathy with his master.</w:t>
      </w:r>
      <w:r w:rsidRPr="00ED5737">
        <w:rPr>
          <w:vertAlign w:val="superscript"/>
        </w:rPr>
        <w:footnoteReference w:id="78"/>
      </w:r>
    </w:p>
    <w:p w14:paraId="44120651" w14:textId="77777777" w:rsidR="005E0B35" w:rsidRPr="00ED5737" w:rsidRDefault="005E0B35"/>
    <w:p w14:paraId="60A18027" w14:textId="5DA49282" w:rsidR="005E0B35" w:rsidRPr="00ED5737" w:rsidRDefault="005E0B35">
      <w:r w:rsidRPr="007A1D6C">
        <w:rPr>
          <w:b/>
          <w:bCs/>
          <w:color w:val="00B050"/>
        </w:rPr>
        <w:lastRenderedPageBreak/>
        <w:t>Paul may also model what it means to live sacrificially, and this may in turn serve as an example for Philemon as Paul gets nearer to his request in verse 17.</w:t>
      </w:r>
      <w:r w:rsidRPr="007A1D6C">
        <w:rPr>
          <w:rStyle w:val="FootnoteReference"/>
        </w:rPr>
        <w:footnoteReference w:id="79"/>
      </w:r>
    </w:p>
    <w:p w14:paraId="39D75E8D" w14:textId="77777777" w:rsidR="00780A13" w:rsidRPr="00ED5737" w:rsidRDefault="00780A13"/>
    <w:p w14:paraId="0DFA368F" w14:textId="4C3BFDE1" w:rsidR="00780A13" w:rsidRPr="00ED5737" w:rsidRDefault="00780A13">
      <w:r w:rsidRPr="00ED5737">
        <w:t>If Philemon concedes these points, the game is over. Even though in prison, Paul is the mid-point between the estranged pair.</w:t>
      </w:r>
      <w:r w:rsidRPr="00ED5737">
        <w:rPr>
          <w:rStyle w:val="FootnoteReference"/>
        </w:rPr>
        <w:footnoteReference w:id="80"/>
      </w:r>
    </w:p>
    <w:p w14:paraId="72715F35" w14:textId="257E7D44" w:rsidR="004D3DEB" w:rsidRPr="00ED5737" w:rsidRDefault="004D3DEB" w:rsidP="004D3DEB">
      <w:pPr>
        <w:rPr>
          <w:b/>
          <w:bCs/>
        </w:rPr>
      </w:pPr>
      <w:r w:rsidRPr="00ED5737">
        <w:rPr>
          <w:b/>
          <w:bCs/>
        </w:rPr>
        <w:t>On 1:14</w:t>
      </w:r>
    </w:p>
    <w:p w14:paraId="025E5FA1" w14:textId="14D5368A" w:rsidR="004D3DEB" w:rsidRPr="00ED5737" w:rsidRDefault="00ED1635" w:rsidP="004D3DEB">
      <w:r w:rsidRPr="007A1D6C">
        <w:rPr>
          <w:b/>
          <w:bCs/>
          <w:color w:val="00B050"/>
        </w:rPr>
        <w:t>Truth and timing are twin essentials in resolving conflict.</w:t>
      </w:r>
      <w:r w:rsidRPr="00ED5737">
        <w:rPr>
          <w:rStyle w:val="FootnoteReference"/>
        </w:rPr>
        <w:footnoteReference w:id="81"/>
      </w:r>
    </w:p>
    <w:p w14:paraId="79876233" w14:textId="77777777" w:rsidR="004D3DEB" w:rsidRPr="00ED5737" w:rsidRDefault="004D3DEB" w:rsidP="004D3DEB"/>
    <w:p w14:paraId="7DCDD6CD" w14:textId="77777777" w:rsidR="007A1D6C" w:rsidRPr="00ED5737" w:rsidRDefault="007A1D6C" w:rsidP="007A1D6C">
      <w:pPr>
        <w:rPr>
          <w:rFonts w:cs="Helvetica"/>
          <w:kern w:val="0"/>
        </w:rPr>
      </w:pPr>
      <w:r w:rsidRPr="007A1D6C">
        <w:rPr>
          <w:rFonts w:cs="Helvetica"/>
          <w:b/>
          <w:bCs/>
          <w:color w:val="00B050"/>
          <w:kern w:val="0"/>
        </w:rPr>
        <w:t>As Paul gave up his rights (vv. 8–9), so he now gives up his preferences</w:t>
      </w:r>
      <w:r w:rsidRPr="007A1D6C">
        <w:rPr>
          <w:rFonts w:cs="Helvetica"/>
          <w:kern w:val="0"/>
        </w:rPr>
        <w:t xml:space="preserve">: </w:t>
      </w:r>
      <w:r w:rsidRPr="007A1D6C">
        <w:rPr>
          <w:rFonts w:cs="Helvetica"/>
          <w:i/>
          <w:iCs/>
          <w:kern w:val="0"/>
        </w:rPr>
        <w:t>But I did</w:t>
      </w:r>
      <w:r w:rsidRPr="00ED5737">
        <w:rPr>
          <w:rFonts w:cs="Helvetica"/>
          <w:i/>
          <w:iCs/>
          <w:kern w:val="0"/>
        </w:rPr>
        <w:t xml:space="preserve"> not want to do anything without your consent</w:t>
      </w:r>
      <w:r w:rsidRPr="00ED5737">
        <w:rPr>
          <w:rFonts w:cs="Helvetica"/>
          <w:kern w:val="0"/>
        </w:rPr>
        <w:t xml:space="preserve">. The aorist </w:t>
      </w:r>
      <w:r>
        <w:rPr>
          <w:rFonts w:cs="Helvetica"/>
          <w:kern w:val="0"/>
        </w:rPr>
        <w:t>‘</w:t>
      </w:r>
      <w:r w:rsidRPr="00ED5737">
        <w:rPr>
          <w:rFonts w:cs="Helvetica"/>
          <w:kern w:val="0"/>
        </w:rPr>
        <w:t>I did not want</w:t>
      </w:r>
      <w:r>
        <w:rPr>
          <w:rFonts w:cs="Helvetica"/>
          <w:kern w:val="0"/>
        </w:rPr>
        <w:t>’</w:t>
      </w:r>
      <w:r w:rsidRPr="00ED5737">
        <w:rPr>
          <w:rFonts w:cs="Helvetica"/>
          <w:kern w:val="0"/>
        </w:rPr>
        <w:t xml:space="preserve"> refers to a single action of the will, contrasting with the </w:t>
      </w:r>
      <w:proofErr w:type="gramStart"/>
      <w:r w:rsidRPr="00ED5737">
        <w:rPr>
          <w:rFonts w:cs="Helvetica"/>
          <w:kern w:val="0"/>
        </w:rPr>
        <w:t>previous</w:t>
      </w:r>
      <w:proofErr w:type="gramEnd"/>
      <w:r w:rsidRPr="00ED5737">
        <w:rPr>
          <w:rFonts w:cs="Helvetica"/>
          <w:kern w:val="0"/>
        </w:rPr>
        <w:t xml:space="preserve"> imperfect </w:t>
      </w:r>
      <w:r>
        <w:rPr>
          <w:rFonts w:cs="Helvetica"/>
          <w:kern w:val="0"/>
        </w:rPr>
        <w:t>‘</w:t>
      </w:r>
      <w:r w:rsidRPr="00ED5737">
        <w:rPr>
          <w:rFonts w:cs="Helvetica"/>
          <w:kern w:val="0"/>
        </w:rPr>
        <w:t>I was contemplating ...</w:t>
      </w:r>
      <w:r>
        <w:rPr>
          <w:rFonts w:cs="Helvetica"/>
          <w:kern w:val="0"/>
        </w:rPr>
        <w:t>’</w:t>
      </w:r>
      <w:r w:rsidRPr="00ED5737">
        <w:rPr>
          <w:rFonts w:cs="Helvetica"/>
          <w:kern w:val="0"/>
        </w:rPr>
        <w:t>. This statement does not imply that Paul is asking Philemon to return Onesimus to him.</w:t>
      </w:r>
      <w:r w:rsidRPr="00ED5737">
        <w:rPr>
          <w:rStyle w:val="FootnoteReference"/>
        </w:rPr>
        <w:footnoteReference w:id="82"/>
      </w:r>
    </w:p>
    <w:p w14:paraId="5CB66118" w14:textId="77777777" w:rsidR="007A1D6C" w:rsidRPr="00ED5737" w:rsidRDefault="007A1D6C" w:rsidP="007A1D6C">
      <w:pPr>
        <w:rPr>
          <w:rFonts w:cs="Helvetica"/>
          <w:kern w:val="0"/>
        </w:rPr>
      </w:pPr>
    </w:p>
    <w:p w14:paraId="6F35CEC1" w14:textId="77777777" w:rsidR="007A1D6C" w:rsidRPr="00ED5737" w:rsidRDefault="007A1D6C" w:rsidP="007A1D6C">
      <w:r w:rsidRPr="007A1D6C">
        <w:rPr>
          <w:b/>
          <w:bCs/>
          <w:color w:val="00B050"/>
        </w:rPr>
        <w:t xml:space="preserve">The goal of this reconciliation is to do the right thing out of proper motivation. God is just as concerned, if not more so, with the </w:t>
      </w:r>
      <w:r w:rsidRPr="007A1D6C">
        <w:rPr>
          <w:b/>
          <w:bCs/>
          <w:i/>
          <w:iCs/>
          <w:color w:val="00B050"/>
        </w:rPr>
        <w:t>heart</w:t>
      </w:r>
      <w:r w:rsidRPr="007A1D6C">
        <w:rPr>
          <w:b/>
          <w:bCs/>
          <w:color w:val="00B050"/>
        </w:rPr>
        <w:t xml:space="preserve"> as with the </w:t>
      </w:r>
      <w:r w:rsidRPr="007A1D6C">
        <w:rPr>
          <w:b/>
          <w:bCs/>
          <w:i/>
          <w:iCs/>
          <w:color w:val="00B050"/>
        </w:rPr>
        <w:t>act</w:t>
      </w:r>
      <w:r w:rsidRPr="007A1D6C">
        <w:rPr>
          <w:b/>
          <w:bCs/>
          <w:color w:val="00B050"/>
        </w:rPr>
        <w:t>.</w:t>
      </w:r>
      <w:r w:rsidRPr="007A1D6C">
        <w:rPr>
          <w:rStyle w:val="FootnoteReference"/>
        </w:rPr>
        <w:footnoteReference w:id="83"/>
      </w:r>
    </w:p>
    <w:p w14:paraId="7E49B50D" w14:textId="77777777" w:rsidR="007A1D6C" w:rsidRPr="00ED5737" w:rsidRDefault="007A1D6C" w:rsidP="007A1D6C"/>
    <w:p w14:paraId="63C3DCA0" w14:textId="77777777" w:rsidR="007A1D6C" w:rsidRPr="00ED5737" w:rsidRDefault="007A1D6C" w:rsidP="007A1D6C">
      <w:pPr>
        <w:rPr>
          <w:rFonts w:cs="Calibri"/>
          <w:kern w:val="0"/>
        </w:rPr>
      </w:pPr>
      <w:r w:rsidRPr="007A1D6C">
        <w:rPr>
          <w:rFonts w:cs="Calibri"/>
          <w:b/>
          <w:bCs/>
          <w:color w:val="00B050"/>
          <w:kern w:val="0"/>
        </w:rPr>
        <w:t xml:space="preserve">Philemon had the legal right to make decisions </w:t>
      </w:r>
      <w:proofErr w:type="gramStart"/>
      <w:r w:rsidRPr="007A1D6C">
        <w:rPr>
          <w:rFonts w:cs="Calibri"/>
          <w:b/>
          <w:bCs/>
          <w:color w:val="00B050"/>
          <w:kern w:val="0"/>
        </w:rPr>
        <w:t>regarding</w:t>
      </w:r>
      <w:proofErr w:type="gramEnd"/>
      <w:r w:rsidRPr="007A1D6C">
        <w:rPr>
          <w:rFonts w:cs="Calibri"/>
          <w:b/>
          <w:bCs/>
          <w:color w:val="00B050"/>
          <w:kern w:val="0"/>
        </w:rPr>
        <w:t xml:space="preserve"> his slave. But Paul </w:t>
      </w:r>
      <w:proofErr w:type="gramStart"/>
      <w:r w:rsidRPr="007A1D6C">
        <w:rPr>
          <w:rFonts w:cs="Calibri"/>
          <w:b/>
          <w:bCs/>
          <w:color w:val="00B050"/>
          <w:kern w:val="0"/>
        </w:rPr>
        <w:t>actually says</w:t>
      </w:r>
      <w:proofErr w:type="gramEnd"/>
      <w:r w:rsidRPr="007A1D6C">
        <w:rPr>
          <w:rFonts w:cs="Calibri"/>
          <w:b/>
          <w:bCs/>
          <w:color w:val="00B050"/>
          <w:kern w:val="0"/>
        </w:rPr>
        <w:t xml:space="preserve"> nothing about legal obligations. What he does say suggests </w:t>
      </w:r>
      <w:proofErr w:type="gramStart"/>
      <w:r w:rsidRPr="007A1D6C">
        <w:rPr>
          <w:rFonts w:cs="Calibri"/>
          <w:b/>
          <w:bCs/>
          <w:color w:val="00B050"/>
          <w:kern w:val="0"/>
        </w:rPr>
        <w:t>rather that</w:t>
      </w:r>
      <w:proofErr w:type="gramEnd"/>
      <w:r w:rsidRPr="007A1D6C">
        <w:rPr>
          <w:rFonts w:cs="Calibri"/>
          <w:b/>
          <w:bCs/>
          <w:color w:val="00B050"/>
          <w:kern w:val="0"/>
        </w:rPr>
        <w:t xml:space="preserve"> his concern is with the demands of Christian fellowship. What is vital in this matter, Paul suggests, are not the demands of society but the demands of the “new society,” the community of faith.</w:t>
      </w:r>
      <w:r w:rsidRPr="00ED5737">
        <w:rPr>
          <w:rFonts w:cs="Calibri"/>
          <w:kern w:val="0"/>
          <w:vertAlign w:val="superscript"/>
        </w:rPr>
        <w:footnoteReference w:id="84"/>
      </w:r>
    </w:p>
    <w:p w14:paraId="6BF3CF52" w14:textId="77777777" w:rsidR="007A1D6C" w:rsidRPr="00ED5737" w:rsidRDefault="007A1D6C" w:rsidP="007A1D6C">
      <w:pPr>
        <w:rPr>
          <w:rFonts w:cs="Calibri"/>
          <w:kern w:val="0"/>
        </w:rPr>
      </w:pPr>
    </w:p>
    <w:p w14:paraId="6A06CC2B" w14:textId="5AACB7D7" w:rsidR="0001318D" w:rsidRPr="00ED5737" w:rsidRDefault="00ED1635">
      <w:r w:rsidRPr="00ED5737">
        <w:t xml:space="preserve">Whenever we </w:t>
      </w:r>
      <w:proofErr w:type="gramStart"/>
      <w:r w:rsidRPr="00ED5737">
        <w:t>seek</w:t>
      </w:r>
      <w:proofErr w:type="gramEnd"/>
      <w:r w:rsidRPr="00ED5737">
        <w:t xml:space="preserve"> to resolve conflicts, we must identify where the responsibility lies. Further, those who are responsible must take responsibility.</w:t>
      </w:r>
      <w:r w:rsidRPr="00ED5737">
        <w:rPr>
          <w:rStyle w:val="FootnoteReference"/>
        </w:rPr>
        <w:footnoteReference w:id="85"/>
      </w:r>
    </w:p>
    <w:p w14:paraId="6AA174D2" w14:textId="77777777" w:rsidR="00ED1635" w:rsidRPr="00ED5737" w:rsidRDefault="00ED1635"/>
    <w:p w14:paraId="3C591B8D" w14:textId="1B510D2B" w:rsidR="00780A13" w:rsidRPr="00ED5737" w:rsidRDefault="00780A13">
      <w:pPr>
        <w:rPr>
          <w:rFonts w:cs="Helvetica"/>
          <w:kern w:val="0"/>
        </w:rPr>
      </w:pPr>
      <w:r w:rsidRPr="00ED5737">
        <w:rPr>
          <w:rFonts w:cs="Helvetica"/>
          <w:kern w:val="0"/>
        </w:rPr>
        <w:t>When God is at work, all the actors in the drama are important.</w:t>
      </w:r>
      <w:r w:rsidRPr="00ED5737">
        <w:rPr>
          <w:rStyle w:val="FootnoteReference"/>
        </w:rPr>
        <w:footnoteReference w:id="86"/>
      </w:r>
    </w:p>
    <w:p w14:paraId="01F2B82F" w14:textId="77777777" w:rsidR="00D70976" w:rsidRPr="00ED5737" w:rsidRDefault="00D70976"/>
    <w:p w14:paraId="4831B4A6" w14:textId="7DFA10BE" w:rsidR="0001318D" w:rsidRPr="00ED5737" w:rsidRDefault="00895FE4">
      <w:pPr>
        <w:rPr>
          <w:b/>
          <w:bCs/>
        </w:rPr>
      </w:pPr>
      <w:r w:rsidRPr="00ED5737">
        <w:rPr>
          <w:b/>
          <w:bCs/>
        </w:rPr>
        <w:t>On 1:15</w:t>
      </w:r>
    </w:p>
    <w:p w14:paraId="4261FF1A" w14:textId="77777777" w:rsidR="00326AFA" w:rsidRPr="00ED5737" w:rsidRDefault="00326AFA" w:rsidP="00326AFA">
      <w:pPr>
        <w:rPr>
          <w:rFonts w:cs="Calibri"/>
          <w:kern w:val="0"/>
        </w:rPr>
      </w:pPr>
      <w:r w:rsidRPr="00326AFA">
        <w:rPr>
          <w:rFonts w:cs="Calibri"/>
          <w:b/>
          <w:bCs/>
          <w:color w:val="00B050"/>
          <w:kern w:val="0"/>
        </w:rPr>
        <w:t>The sentence we are dealing with is about what Paul suspects might be God’s purpose in the circumstances of Onesimus’s situation</w:t>
      </w:r>
      <w:r w:rsidRPr="00326AFA">
        <w:rPr>
          <w:rFonts w:cs="Calibri"/>
          <w:kern w:val="0"/>
          <w:vertAlign w:val="superscript"/>
        </w:rPr>
        <w:footnoteReference w:id="87"/>
      </w:r>
    </w:p>
    <w:p w14:paraId="44845911" w14:textId="77777777" w:rsidR="00326AFA" w:rsidRPr="00ED5737" w:rsidRDefault="00326AFA" w:rsidP="00326AFA"/>
    <w:p w14:paraId="7283BD26" w14:textId="70388FB6" w:rsidR="008D40BD" w:rsidRPr="00ED5737" w:rsidRDefault="008D40BD">
      <w:r w:rsidRPr="00326AFA">
        <w:rPr>
          <w:rFonts w:cs="Helvetica"/>
          <w:b/>
          <w:bCs/>
          <w:color w:val="00B050"/>
          <w:kern w:val="0"/>
        </w:rPr>
        <w:t>In</w:t>
      </w:r>
      <w:r w:rsidRPr="00326AFA">
        <w:rPr>
          <w:rFonts w:cs="Helvetica"/>
          <w:color w:val="00B050"/>
          <w:kern w:val="0"/>
        </w:rPr>
        <w:t xml:space="preserve"> </w:t>
      </w:r>
      <w:r w:rsidRPr="00326AFA">
        <w:rPr>
          <w:rFonts w:cs="Helvetica"/>
          <w:kern w:val="0"/>
        </w:rPr>
        <w:t xml:space="preserve">this process, of </w:t>
      </w:r>
      <w:proofErr w:type="gramStart"/>
      <w:r w:rsidRPr="00326AFA">
        <w:rPr>
          <w:rFonts w:cs="Helvetica"/>
          <w:b/>
          <w:bCs/>
          <w:color w:val="00B050"/>
          <w:kern w:val="0"/>
        </w:rPr>
        <w:t>attempting</w:t>
      </w:r>
      <w:proofErr w:type="gramEnd"/>
      <w:r w:rsidRPr="00326AFA">
        <w:rPr>
          <w:rFonts w:cs="Helvetica"/>
          <w:b/>
          <w:bCs/>
          <w:color w:val="00B050"/>
          <w:kern w:val="0"/>
        </w:rPr>
        <w:t xml:space="preserve"> to understand a situation, from God</w:t>
      </w:r>
      <w:r w:rsidR="00983A3C" w:rsidRPr="00326AFA">
        <w:rPr>
          <w:rFonts w:cs="Helvetica"/>
          <w:b/>
          <w:bCs/>
          <w:color w:val="00B050"/>
          <w:kern w:val="0"/>
        </w:rPr>
        <w:t>’</w:t>
      </w:r>
      <w:r w:rsidRPr="00326AFA">
        <w:rPr>
          <w:rFonts w:cs="Helvetica"/>
          <w:b/>
          <w:bCs/>
          <w:color w:val="00B050"/>
          <w:kern w:val="0"/>
        </w:rPr>
        <w:t>s point of view</w:t>
      </w:r>
      <w:r w:rsidRPr="00326AFA">
        <w:rPr>
          <w:rFonts w:cs="Helvetica"/>
          <w:color w:val="00B050"/>
          <w:kern w:val="0"/>
        </w:rPr>
        <w:t xml:space="preserve"> </w:t>
      </w:r>
      <w:r w:rsidRPr="00326AFA">
        <w:rPr>
          <w:rFonts w:cs="Helvetica"/>
          <w:kern w:val="0"/>
        </w:rPr>
        <w:t xml:space="preserve">and so responding to it in a Christian fashion, </w:t>
      </w:r>
      <w:r w:rsidRPr="00326AFA">
        <w:rPr>
          <w:rFonts w:cs="Helvetica"/>
          <w:b/>
          <w:bCs/>
          <w:color w:val="00B050"/>
          <w:kern w:val="0"/>
        </w:rPr>
        <w:t>there is always room for restrained speculation about the providential purpose that may underlie curious events.</w:t>
      </w:r>
      <w:r w:rsidRPr="00326AFA">
        <w:rPr>
          <w:rFonts w:cs="Helvetica"/>
          <w:color w:val="00B050"/>
          <w:kern w:val="0"/>
        </w:rPr>
        <w:t xml:space="preserve"> </w:t>
      </w:r>
      <w:r w:rsidRPr="00326AFA">
        <w:rPr>
          <w:rFonts w:cs="Helvetica"/>
          <w:b/>
          <w:bCs/>
          <w:color w:val="00B050"/>
          <w:kern w:val="0"/>
        </w:rPr>
        <w:t>If</w:t>
      </w:r>
      <w:r w:rsidRPr="00326AFA">
        <w:rPr>
          <w:rFonts w:cs="Helvetica"/>
          <w:color w:val="00B050"/>
          <w:kern w:val="0"/>
        </w:rPr>
        <w:t xml:space="preserve"> </w:t>
      </w:r>
      <w:r w:rsidRPr="00326AFA">
        <w:rPr>
          <w:rFonts w:cs="Helvetica"/>
          <w:b/>
          <w:bCs/>
          <w:color w:val="00B050"/>
          <w:kern w:val="0"/>
        </w:rPr>
        <w:t>it is true</w:t>
      </w:r>
      <w:r w:rsidRPr="00326AFA">
        <w:rPr>
          <w:rFonts w:cs="Helvetica"/>
          <w:color w:val="00B050"/>
          <w:kern w:val="0"/>
        </w:rPr>
        <w:t xml:space="preserve"> </w:t>
      </w:r>
      <w:r w:rsidRPr="00326AFA">
        <w:rPr>
          <w:rFonts w:cs="Helvetica"/>
          <w:kern w:val="0"/>
        </w:rPr>
        <w:t xml:space="preserve">that </w:t>
      </w:r>
      <w:r w:rsidR="00983A3C" w:rsidRPr="00326AFA">
        <w:rPr>
          <w:rFonts w:cs="Helvetica"/>
          <w:kern w:val="0"/>
        </w:rPr>
        <w:t>‘</w:t>
      </w:r>
      <w:r w:rsidRPr="00326AFA">
        <w:rPr>
          <w:rFonts w:cs="Helvetica"/>
          <w:kern w:val="0"/>
        </w:rPr>
        <w:t>in all things God works for the good of those who love him</w:t>
      </w:r>
      <w:r w:rsidR="00983A3C" w:rsidRPr="00326AFA">
        <w:rPr>
          <w:rFonts w:cs="Helvetica"/>
          <w:kern w:val="0"/>
        </w:rPr>
        <w:t>’</w:t>
      </w:r>
      <w:r w:rsidRPr="00326AFA">
        <w:rPr>
          <w:rFonts w:cs="Helvetica"/>
          <w:kern w:val="0"/>
        </w:rPr>
        <w:t xml:space="preserve"> (Rom. 8:28), </w:t>
      </w:r>
      <w:r w:rsidRPr="00326AFA">
        <w:rPr>
          <w:rFonts w:cs="Helvetica"/>
          <w:b/>
          <w:bCs/>
          <w:color w:val="00B050"/>
          <w:kern w:val="0"/>
        </w:rPr>
        <w:t xml:space="preserve">it is also true that Christians are sometimes, and to a limited extent, privileged to catch a glimpse of how this is being </w:t>
      </w:r>
      <w:proofErr w:type="gramStart"/>
      <w:r w:rsidRPr="00326AFA">
        <w:rPr>
          <w:rFonts w:cs="Helvetica"/>
          <w:b/>
          <w:bCs/>
          <w:color w:val="00B050"/>
          <w:kern w:val="0"/>
        </w:rPr>
        <w:t>accomplished</w:t>
      </w:r>
      <w:proofErr w:type="gramEnd"/>
      <w:r w:rsidRPr="00326AFA">
        <w:rPr>
          <w:rFonts w:cs="Helvetica"/>
          <w:b/>
          <w:bCs/>
          <w:color w:val="00B050"/>
          <w:kern w:val="0"/>
        </w:rPr>
        <w:t>.</w:t>
      </w:r>
      <w:r w:rsidRPr="00326AFA">
        <w:rPr>
          <w:rFonts w:cs="Helvetica"/>
          <w:color w:val="00B050"/>
          <w:kern w:val="0"/>
        </w:rPr>
        <w:t xml:space="preserve"> </w:t>
      </w:r>
      <w:r w:rsidRPr="00326AFA">
        <w:rPr>
          <w:rFonts w:cs="Helvetica"/>
          <w:b/>
          <w:bCs/>
          <w:color w:val="00B050"/>
          <w:kern w:val="0"/>
        </w:rPr>
        <w:t xml:space="preserve">The </w:t>
      </w:r>
      <w:proofErr w:type="gramStart"/>
      <w:r w:rsidRPr="00326AFA">
        <w:rPr>
          <w:rFonts w:cs="Helvetica"/>
          <w:b/>
          <w:bCs/>
          <w:i/>
          <w:iCs/>
          <w:color w:val="00B050"/>
          <w:kern w:val="0"/>
        </w:rPr>
        <w:t>perhaps</w:t>
      </w:r>
      <w:r w:rsidRPr="00326AFA">
        <w:rPr>
          <w:rFonts w:cs="Helvetica"/>
          <w:color w:val="00B050"/>
          <w:kern w:val="0"/>
        </w:rPr>
        <w:t xml:space="preserve"> </w:t>
      </w:r>
      <w:r w:rsidRPr="00326AFA">
        <w:rPr>
          <w:rFonts w:cs="Helvetica"/>
          <w:kern w:val="0"/>
        </w:rPr>
        <w:t>at</w:t>
      </w:r>
      <w:proofErr w:type="gramEnd"/>
      <w:r w:rsidRPr="00326AFA">
        <w:rPr>
          <w:rFonts w:cs="Helvetica"/>
          <w:kern w:val="0"/>
        </w:rPr>
        <w:t xml:space="preserve"> the start of the verse </w:t>
      </w:r>
      <w:r w:rsidRPr="00326AFA">
        <w:rPr>
          <w:rFonts w:cs="Helvetica"/>
          <w:b/>
          <w:bCs/>
          <w:color w:val="00B050"/>
          <w:kern w:val="0"/>
        </w:rPr>
        <w:t>is the necessary qualification for all such claims: they remain a matter of faith, not sight.</w:t>
      </w:r>
      <w:r w:rsidRPr="00326AFA">
        <w:rPr>
          <w:rStyle w:val="FootnoteReference"/>
        </w:rPr>
        <w:footnoteReference w:id="88"/>
      </w:r>
    </w:p>
    <w:p w14:paraId="65AF53BC" w14:textId="77777777" w:rsidR="008D40BD" w:rsidRPr="00ED5737" w:rsidRDefault="008D40BD"/>
    <w:p w14:paraId="64843931" w14:textId="000BC822" w:rsidR="008D40BD" w:rsidRDefault="008D40BD">
      <w:pPr>
        <w:rPr>
          <w:rFonts w:cs="Helvetica"/>
          <w:kern w:val="0"/>
        </w:rPr>
      </w:pPr>
      <w:r w:rsidRPr="00326AFA">
        <w:rPr>
          <w:rFonts w:cs="Helvetica"/>
          <w:b/>
          <w:bCs/>
          <w:color w:val="00B050"/>
          <w:kern w:val="0"/>
        </w:rPr>
        <w:t>Joseph, like Paul, held a steady belief in God</w:t>
      </w:r>
      <w:r w:rsidR="00983A3C" w:rsidRPr="00326AFA">
        <w:rPr>
          <w:rFonts w:cs="Helvetica"/>
          <w:b/>
          <w:bCs/>
          <w:color w:val="00B050"/>
          <w:kern w:val="0"/>
        </w:rPr>
        <w:t>’</w:t>
      </w:r>
      <w:r w:rsidRPr="00326AFA">
        <w:rPr>
          <w:rFonts w:cs="Helvetica"/>
          <w:b/>
          <w:bCs/>
          <w:color w:val="00B050"/>
          <w:kern w:val="0"/>
        </w:rPr>
        <w:t>s providential overruling of human sin and folly. Patience and forgiveness grow well in soil like that.</w:t>
      </w:r>
      <w:r w:rsidRPr="00326AFA">
        <w:rPr>
          <w:rStyle w:val="FootnoteReference"/>
        </w:rPr>
        <w:footnoteReference w:id="89"/>
      </w:r>
    </w:p>
    <w:p w14:paraId="3322DC57" w14:textId="77777777" w:rsidR="00326AFA" w:rsidRPr="00ED5737" w:rsidRDefault="00326AFA"/>
    <w:p w14:paraId="2BA32FB4" w14:textId="77777777" w:rsidR="00326AFA" w:rsidRPr="00ED5737" w:rsidRDefault="00326AFA" w:rsidP="00326AFA">
      <w:r w:rsidRPr="00ED5737">
        <w:t xml:space="preserve">John MacArthur: </w:t>
      </w:r>
      <w:r>
        <w:t>“</w:t>
      </w:r>
      <w:r w:rsidRPr="00326AFA">
        <w:rPr>
          <w:b/>
          <w:bCs/>
          <w:color w:val="00B050"/>
        </w:rPr>
        <w:t xml:space="preserve">God triumphs over sin through His providential power and grace. He takes the myriad contingencies of human actions and uses them to </w:t>
      </w:r>
      <w:proofErr w:type="gramStart"/>
      <w:r w:rsidRPr="00326AFA">
        <w:rPr>
          <w:b/>
          <w:bCs/>
          <w:color w:val="00B050"/>
        </w:rPr>
        <w:t>accomplish</w:t>
      </w:r>
      <w:proofErr w:type="gramEnd"/>
      <w:r w:rsidRPr="00326AFA">
        <w:rPr>
          <w:b/>
          <w:bCs/>
          <w:color w:val="00B050"/>
        </w:rPr>
        <w:t xml:space="preserve"> His own purposes.</w:t>
      </w:r>
      <w:r w:rsidRPr="00326AFA">
        <w:rPr>
          <w:color w:val="00B050"/>
        </w:rPr>
        <w:t xml:space="preserve"> </w:t>
      </w:r>
      <w:r w:rsidRPr="00ED5737">
        <w:t>(Colossians and Philemon, 223)</w:t>
      </w:r>
      <w:r>
        <w:t>”</w:t>
      </w:r>
      <w:r w:rsidRPr="00ED5737">
        <w:rPr>
          <w:rStyle w:val="FootnoteReference"/>
        </w:rPr>
        <w:footnoteReference w:id="90"/>
      </w:r>
    </w:p>
    <w:p w14:paraId="2E69D047" w14:textId="77777777" w:rsidR="00326AFA" w:rsidRPr="00ED5737" w:rsidRDefault="00326AFA" w:rsidP="00326AFA"/>
    <w:p w14:paraId="00DC2B98" w14:textId="61226E19" w:rsidR="00326AFA" w:rsidRDefault="00326AFA" w:rsidP="00326AFA">
      <w:pPr>
        <w:rPr>
          <w:rFonts w:cs="Calibri"/>
          <w:b/>
          <w:bCs/>
          <w:color w:val="00B050"/>
          <w:kern w:val="0"/>
        </w:rPr>
      </w:pPr>
      <w:r w:rsidRPr="00326AFA">
        <w:rPr>
          <w:rFonts w:cs="Calibri"/>
          <w:b/>
          <w:bCs/>
          <w:color w:val="00B050"/>
          <w:kern w:val="0"/>
        </w:rPr>
        <w:t>Paul assumed what he taught in Col 3:22–4:1.</w:t>
      </w:r>
      <w:r w:rsidR="002058D6">
        <w:rPr>
          <w:rFonts w:cs="Calibri"/>
          <w:b/>
          <w:bCs/>
          <w:color w:val="00B050"/>
          <w:kern w:val="0"/>
        </w:rPr>
        <w:t xml:space="preserve"> </w:t>
      </w:r>
      <w:r w:rsidRPr="00326AFA">
        <w:rPr>
          <w:rFonts w:cs="Calibri"/>
          <w:b/>
          <w:bCs/>
          <w:color w:val="00B050"/>
          <w:kern w:val="0"/>
        </w:rPr>
        <w:t xml:space="preserve">According to Paul’s instructions, slaves and masters can coexist as Christians </w:t>
      </w:r>
      <w:r w:rsidRPr="00326AFA">
        <w:rPr>
          <w:rFonts w:cs="Calibri"/>
          <w:b/>
          <w:bCs/>
          <w:i/>
          <w:color w:val="00B050"/>
          <w:kern w:val="0"/>
        </w:rPr>
        <w:t>even in undesirable economic arrangements</w:t>
      </w:r>
      <w:r w:rsidRPr="00326AFA">
        <w:rPr>
          <w:rFonts w:cs="Calibri"/>
          <w:b/>
          <w:bCs/>
          <w:color w:val="00B050"/>
          <w:kern w:val="0"/>
        </w:rPr>
        <w:t>.</w:t>
      </w:r>
      <w:r w:rsidRPr="00326AFA">
        <w:rPr>
          <w:rFonts w:cs="Calibri"/>
          <w:kern w:val="0"/>
          <w:vertAlign w:val="superscript"/>
        </w:rPr>
        <w:footnoteReference w:id="91"/>
      </w:r>
    </w:p>
    <w:p w14:paraId="0A910F7E" w14:textId="77777777" w:rsidR="00326AFA" w:rsidRDefault="00326AFA" w:rsidP="00326AFA">
      <w:pPr>
        <w:rPr>
          <w:rFonts w:cs="Calibri"/>
          <w:b/>
          <w:bCs/>
          <w:color w:val="00B050"/>
          <w:kern w:val="0"/>
        </w:rPr>
      </w:pPr>
    </w:p>
    <w:p w14:paraId="3DB8ED7D" w14:textId="4B5D1D87" w:rsidR="00326AFA" w:rsidRDefault="002058D6" w:rsidP="00326AFA">
      <w:pPr>
        <w:rPr>
          <w:rFonts w:cs="Calibri"/>
          <w:kern w:val="0"/>
        </w:rPr>
      </w:pPr>
      <w:r w:rsidRPr="002058D6">
        <w:t>Matt Smethurst:</w:t>
      </w:r>
      <w:r>
        <w:rPr>
          <w:rFonts w:cs="Calibri"/>
          <w:b/>
          <w:bCs/>
          <w:color w:val="00B050"/>
          <w:kern w:val="0"/>
        </w:rPr>
        <w:t xml:space="preserve"> </w:t>
      </w:r>
      <w:r w:rsidR="00326AFA">
        <w:rPr>
          <w:rFonts w:cs="Calibri"/>
          <w:b/>
          <w:bCs/>
          <w:color w:val="00B050"/>
          <w:kern w:val="0"/>
        </w:rPr>
        <w:t>Church is where “it’s not my business” goes to die.</w:t>
      </w:r>
      <w:r w:rsidR="00326AFA" w:rsidRPr="00326AFA">
        <w:rPr>
          <w:rFonts w:cs="Calibri"/>
          <w:kern w:val="0"/>
          <w:vertAlign w:val="superscript"/>
        </w:rPr>
        <w:footnoteReference w:id="92"/>
      </w:r>
    </w:p>
    <w:p w14:paraId="1716C09E" w14:textId="77777777" w:rsidR="00326AFA" w:rsidRPr="00ED5737" w:rsidRDefault="00326AFA" w:rsidP="00326AFA">
      <w:pPr>
        <w:rPr>
          <w:rFonts w:cs="Calibri"/>
          <w:kern w:val="0"/>
        </w:rPr>
      </w:pPr>
    </w:p>
    <w:p w14:paraId="14DEEEE0" w14:textId="06A5151A" w:rsidR="00895FE4" w:rsidRPr="00ED5737" w:rsidRDefault="00895FE4">
      <w:r w:rsidRPr="00ED5737">
        <w:t>Philemon</w:t>
      </w:r>
      <w:r w:rsidR="00983A3C">
        <w:t>’</w:t>
      </w:r>
      <w:r w:rsidRPr="00ED5737">
        <w:t>s attention is thus turned from his individual wrongs to the providential economy which has made these wrongs work for good</w:t>
      </w:r>
      <w:r w:rsidRPr="00ED5737">
        <w:rPr>
          <w:vertAlign w:val="superscript"/>
        </w:rPr>
        <w:footnoteReference w:id="93"/>
      </w:r>
    </w:p>
    <w:p w14:paraId="202AF1C8" w14:textId="77777777" w:rsidR="005E0B35" w:rsidRPr="00ED5737" w:rsidRDefault="005E0B35"/>
    <w:p w14:paraId="14CFB2BE" w14:textId="2D25ECAA" w:rsidR="005E0B35" w:rsidRPr="00ED5737" w:rsidRDefault="005E0B35">
      <w:r w:rsidRPr="00ED5737">
        <w:t xml:space="preserve">There is </w:t>
      </w:r>
      <w:proofErr w:type="gramStart"/>
      <w:r w:rsidRPr="00ED5737">
        <w:t>perhaps a</w:t>
      </w:r>
      <w:proofErr w:type="gramEnd"/>
      <w:r w:rsidRPr="00ED5737">
        <w:t xml:space="preserve"> play on words here between Paul</w:t>
      </w:r>
      <w:r w:rsidR="00983A3C">
        <w:t>’</w:t>
      </w:r>
      <w:r w:rsidRPr="00ED5737">
        <w:t xml:space="preserve">s statement that he wanted to </w:t>
      </w:r>
      <w:r w:rsidR="00983A3C">
        <w:t>‘</w:t>
      </w:r>
      <w:r w:rsidRPr="00ED5737">
        <w:t>hold back</w:t>
      </w:r>
      <w:r w:rsidR="00983A3C">
        <w:t>’</w:t>
      </w:r>
      <w:r w:rsidRPr="00ED5737">
        <w:t xml:space="preserve"> (</w:t>
      </w:r>
      <w:proofErr w:type="spellStart"/>
      <w:r w:rsidRPr="00ED5737">
        <w:rPr>
          <w:i/>
          <w:iCs/>
        </w:rPr>
        <w:t>katecho</w:t>
      </w:r>
      <w:proofErr w:type="spellEnd"/>
      <w:r w:rsidRPr="00ED5737">
        <w:t xml:space="preserve">, 13) Onesimus, but now Philemon will </w:t>
      </w:r>
      <w:r w:rsidR="00983A3C">
        <w:t>‘</w:t>
      </w:r>
      <w:r w:rsidRPr="00ED5737">
        <w:t>have back</w:t>
      </w:r>
      <w:r w:rsidR="00983A3C">
        <w:t>’</w:t>
      </w:r>
      <w:r w:rsidRPr="00ED5737">
        <w:t xml:space="preserve"> (</w:t>
      </w:r>
      <w:proofErr w:type="spellStart"/>
      <w:r w:rsidRPr="00ED5737">
        <w:rPr>
          <w:i/>
          <w:iCs/>
        </w:rPr>
        <w:t>apecho</w:t>
      </w:r>
      <w:proofErr w:type="spellEnd"/>
      <w:r w:rsidRPr="00ED5737">
        <w:t xml:space="preserve">, 15) Onesimus. The </w:t>
      </w:r>
      <w:proofErr w:type="gramStart"/>
      <w:r w:rsidRPr="00ED5737">
        <w:t>additional</w:t>
      </w:r>
      <w:proofErr w:type="gramEnd"/>
      <w:r w:rsidRPr="00ED5737">
        <w:t xml:space="preserve"> emphasis is that Philemon will have Onesimus back </w:t>
      </w:r>
      <w:r w:rsidRPr="00ED5737">
        <w:rPr>
          <w:i/>
          <w:iCs/>
        </w:rPr>
        <w:t>forever</w:t>
      </w:r>
      <w:r w:rsidRPr="00ED5737">
        <w:t xml:space="preserve">, that is, </w:t>
      </w:r>
      <w:r w:rsidR="00983A3C">
        <w:t>‘</w:t>
      </w:r>
      <w:r w:rsidRPr="00ED5737">
        <w:t>eternally</w:t>
      </w:r>
      <w:r w:rsidR="00983A3C">
        <w:t>’</w:t>
      </w:r>
      <w:r w:rsidRPr="00ED5737">
        <w:t xml:space="preserve"> (NET).</w:t>
      </w:r>
      <w:r w:rsidRPr="00ED5737">
        <w:rPr>
          <w:rStyle w:val="FootnoteReference"/>
        </w:rPr>
        <w:footnoteReference w:id="94"/>
      </w:r>
    </w:p>
    <w:p w14:paraId="4D934535" w14:textId="77777777" w:rsidR="005E0B35" w:rsidRPr="00ED5737" w:rsidRDefault="005E0B35"/>
    <w:p w14:paraId="24300374" w14:textId="34D122B4" w:rsidR="005E0B35" w:rsidRPr="00ED5737" w:rsidRDefault="005E0B35">
      <w:r w:rsidRPr="00ED5737">
        <w:t>Who was behind this action</w:t>
      </w:r>
      <w:r w:rsidRPr="00ED5737">
        <w:rPr>
          <w:rStyle w:val="FootnoteReference"/>
        </w:rPr>
        <w:footnoteReference w:id="95"/>
      </w:r>
    </w:p>
    <w:p w14:paraId="6A53DFFF" w14:textId="77777777" w:rsidR="00ED1635" w:rsidRPr="00ED5737" w:rsidRDefault="00ED1635"/>
    <w:p w14:paraId="5BB6A7E7" w14:textId="11086B40" w:rsidR="00ED1635" w:rsidRPr="00ED5737" w:rsidRDefault="00ED1635">
      <w:r w:rsidRPr="00ED5737">
        <w:t>Nothing sneaks up on God. Nothing is left to chance. There are no accidents or coincidences with God.</w:t>
      </w:r>
      <w:r w:rsidRPr="00ED5737">
        <w:rPr>
          <w:rStyle w:val="FootnoteReference"/>
        </w:rPr>
        <w:footnoteReference w:id="96"/>
      </w:r>
    </w:p>
    <w:p w14:paraId="44CCD6A8" w14:textId="77777777" w:rsidR="00ED1635" w:rsidRPr="00ED5737" w:rsidRDefault="00ED1635"/>
    <w:p w14:paraId="2F047A48" w14:textId="3C5DA8AA" w:rsidR="000A1FBC" w:rsidRPr="00ED5737" w:rsidRDefault="000A1FBC">
      <w:pPr>
        <w:rPr>
          <w:rFonts w:cs="Calibri"/>
          <w:kern w:val="0"/>
        </w:rPr>
      </w:pPr>
      <w:r w:rsidRPr="00ED5737">
        <w:rPr>
          <w:rFonts w:cs="Calibri"/>
          <w:kern w:val="0"/>
        </w:rPr>
        <w:t>Paul</w:t>
      </w:r>
      <w:r w:rsidR="00983A3C">
        <w:rPr>
          <w:rFonts w:cs="Calibri"/>
          <w:kern w:val="0"/>
        </w:rPr>
        <w:t>’</w:t>
      </w:r>
      <w:r w:rsidRPr="00ED5737">
        <w:rPr>
          <w:rFonts w:cs="Calibri"/>
          <w:kern w:val="0"/>
        </w:rPr>
        <w:t xml:space="preserve">s introductory word </w:t>
      </w:r>
      <w:r w:rsidR="00996E7F">
        <w:rPr>
          <w:rFonts w:cs="Calibri"/>
          <w:kern w:val="0"/>
        </w:rPr>
        <w:t>“</w:t>
      </w:r>
      <w:r w:rsidRPr="00ED5737">
        <w:rPr>
          <w:rFonts w:cs="Calibri"/>
          <w:kern w:val="0"/>
        </w:rPr>
        <w:t>perhaps</w:t>
      </w:r>
      <w:r w:rsidR="00996E7F">
        <w:rPr>
          <w:rFonts w:cs="Calibri"/>
          <w:kern w:val="0"/>
        </w:rPr>
        <w:t>”</w:t>
      </w:r>
      <w:r w:rsidRPr="00ED5737">
        <w:rPr>
          <w:rFonts w:cs="Calibri"/>
          <w:kern w:val="0"/>
        </w:rPr>
        <w:t xml:space="preserve"> (</w:t>
      </w:r>
      <w:proofErr w:type="spellStart"/>
      <w:r w:rsidRPr="00ED5737">
        <w:rPr>
          <w:rFonts w:cs="Calibri"/>
          <w:i/>
          <w:kern w:val="0"/>
        </w:rPr>
        <w:t>tacha</w:t>
      </w:r>
      <w:proofErr w:type="spellEnd"/>
      <w:r w:rsidRPr="00ED5737">
        <w:rPr>
          <w:rFonts w:cs="Calibri"/>
          <w:kern w:val="0"/>
        </w:rPr>
        <w:t>) seems to warn that absolute knowledge about how and why things happen rests with God alone.</w:t>
      </w:r>
      <w:r w:rsidRPr="00ED5737">
        <w:rPr>
          <w:rFonts w:cs="Calibri"/>
          <w:kern w:val="0"/>
          <w:vertAlign w:val="superscript"/>
        </w:rPr>
        <w:footnoteReference w:id="97"/>
      </w:r>
    </w:p>
    <w:p w14:paraId="1867D174" w14:textId="77777777" w:rsidR="000A1FBC" w:rsidRPr="00ED5737" w:rsidRDefault="000A1FBC">
      <w:pPr>
        <w:rPr>
          <w:rFonts w:cs="Calibri"/>
          <w:kern w:val="0"/>
        </w:rPr>
      </w:pPr>
    </w:p>
    <w:p w14:paraId="31636947" w14:textId="6497D741" w:rsidR="00342CD6" w:rsidRPr="00ED5737" w:rsidRDefault="00342CD6">
      <w:pPr>
        <w:rPr>
          <w:b/>
          <w:bCs/>
        </w:rPr>
      </w:pPr>
      <w:r w:rsidRPr="00ED5737">
        <w:rPr>
          <w:b/>
          <w:bCs/>
        </w:rPr>
        <w:t>On 1:16</w:t>
      </w:r>
    </w:p>
    <w:p w14:paraId="4B6CD5D3" w14:textId="7761CDA3" w:rsidR="002058D6" w:rsidRPr="00ED5737" w:rsidRDefault="002058D6" w:rsidP="002058D6">
      <w:pPr>
        <w:rPr>
          <w:rFonts w:cs="Calibri"/>
          <w:kern w:val="0"/>
        </w:rPr>
      </w:pPr>
      <w:r>
        <w:rPr>
          <w:rFonts w:cs="Calibri"/>
          <w:kern w:val="0"/>
        </w:rPr>
        <w:t>“</w:t>
      </w:r>
      <w:r w:rsidRPr="002058D6">
        <w:rPr>
          <w:rFonts w:cs="Calibri"/>
          <w:b/>
          <w:bCs/>
          <w:color w:val="00B050"/>
          <w:kern w:val="0"/>
        </w:rPr>
        <w:t>In the flesh Philemon had the brother for a slave; in the Lord he had the slave for a brother</w:t>
      </w:r>
      <w:r>
        <w:rPr>
          <w:rFonts w:cs="Calibri"/>
          <w:kern w:val="0"/>
        </w:rPr>
        <w:t>”</w:t>
      </w:r>
      <w:r w:rsidRPr="00ED5737">
        <w:rPr>
          <w:rFonts w:cs="Calibri"/>
          <w:kern w:val="0"/>
        </w:rPr>
        <w:t xml:space="preserve"> (</w:t>
      </w:r>
      <w:r>
        <w:rPr>
          <w:rFonts w:cs="Calibri"/>
          <w:kern w:val="0"/>
        </w:rPr>
        <w:t xml:space="preserve">quoting F.B. </w:t>
      </w:r>
      <w:r w:rsidRPr="00ED5737">
        <w:rPr>
          <w:rFonts w:cs="Calibri"/>
          <w:kern w:val="0"/>
        </w:rPr>
        <w:t>Meyer)</w:t>
      </w:r>
      <w:r w:rsidRPr="00ED5737">
        <w:rPr>
          <w:rFonts w:cs="Calibri"/>
          <w:kern w:val="0"/>
          <w:vertAlign w:val="superscript"/>
        </w:rPr>
        <w:footnoteReference w:id="98"/>
      </w:r>
    </w:p>
    <w:p w14:paraId="2953D034" w14:textId="77777777" w:rsidR="002058D6" w:rsidRPr="00ED5737" w:rsidRDefault="002058D6" w:rsidP="002058D6">
      <w:pPr>
        <w:rPr>
          <w:rFonts w:cs="Calibri"/>
          <w:kern w:val="0"/>
        </w:rPr>
      </w:pPr>
    </w:p>
    <w:p w14:paraId="673B3F27" w14:textId="45670A13" w:rsidR="002058D6" w:rsidRPr="00ED5737" w:rsidRDefault="002058D6" w:rsidP="002058D6">
      <w:pPr>
        <w:rPr>
          <w:rFonts w:cs="Calibri"/>
          <w:kern w:val="0"/>
        </w:rPr>
      </w:pPr>
      <w:r w:rsidRPr="002058D6">
        <w:rPr>
          <w:rFonts w:cs="Calibri"/>
          <w:kern w:val="0"/>
        </w:rPr>
        <w:t>…</w:t>
      </w:r>
      <w:r w:rsidRPr="002058D6">
        <w:rPr>
          <w:rFonts w:cs="Calibri"/>
          <w:b/>
          <w:bCs/>
          <w:color w:val="00B050"/>
          <w:kern w:val="0"/>
        </w:rPr>
        <w:t>however difficult the situation, and however much Onesimus might have been at fault, God had a beneficial intention in view</w:t>
      </w:r>
      <w:r w:rsidRPr="002058D6">
        <w:rPr>
          <w:rFonts w:cs="Calibri"/>
          <w:kern w:val="0"/>
          <w:vertAlign w:val="superscript"/>
        </w:rPr>
        <w:footnoteReference w:id="99"/>
      </w:r>
    </w:p>
    <w:p w14:paraId="66F29CCC" w14:textId="77777777" w:rsidR="002058D6" w:rsidRPr="00ED5737" w:rsidRDefault="002058D6" w:rsidP="002058D6">
      <w:pPr>
        <w:rPr>
          <w:rFonts w:cs="Calibri"/>
          <w:kern w:val="0"/>
        </w:rPr>
      </w:pPr>
    </w:p>
    <w:p w14:paraId="4B707526" w14:textId="2C7F4983" w:rsidR="00342CD6" w:rsidRPr="00ED5737" w:rsidRDefault="00342CD6">
      <w:r w:rsidRPr="00ED5737">
        <w:t xml:space="preserve">Paul does not say that Philemon is to receive Onesimus freed, and no longer a slave, which would be </w:t>
      </w:r>
      <w:proofErr w:type="spellStart"/>
      <w:r w:rsidRPr="00ED5737">
        <w:rPr>
          <w:lang w:val="el-GR"/>
        </w:rPr>
        <w:t>δο</w:t>
      </w:r>
      <w:r w:rsidRPr="00ED5737">
        <w:rPr>
          <w:rFonts w:ascii="Arial" w:hAnsi="Arial" w:cs="Arial"/>
          <w:lang w:val="el-GR"/>
        </w:rPr>
        <w:t>ῦ</w:t>
      </w:r>
      <w:r w:rsidRPr="00ED5737">
        <w:rPr>
          <w:lang w:val="el-GR"/>
        </w:rPr>
        <w:t>λον</w:t>
      </w:r>
      <w:proofErr w:type="spellEnd"/>
      <w:r w:rsidRPr="00ED5737">
        <w:t xml:space="preserve"> simply, but that, whether he shall remain a slave or not, he will no longer be regarded </w:t>
      </w:r>
      <w:r w:rsidRPr="00ED5737">
        <w:rPr>
          <w:i/>
        </w:rPr>
        <w:t>as</w:t>
      </w:r>
      <w:r w:rsidRPr="00ED5737">
        <w:t xml:space="preserve"> a slave, but as a brother beloved. The relation between the master and the slave is transformed. The slave, even without ceasing to be a slave, is on a different and higher footing with his master. Both are in Christ.</w:t>
      </w:r>
      <w:r w:rsidRPr="00ED5737">
        <w:rPr>
          <w:vertAlign w:val="superscript"/>
        </w:rPr>
        <w:footnoteReference w:id="100"/>
      </w:r>
    </w:p>
    <w:p w14:paraId="652FCC96" w14:textId="77777777" w:rsidR="005E0B35" w:rsidRPr="00ED5737" w:rsidRDefault="005E0B35"/>
    <w:p w14:paraId="27CEE46E" w14:textId="3C11FE49" w:rsidR="005E0B35" w:rsidRPr="00ED5737" w:rsidRDefault="005E0B35">
      <w:r w:rsidRPr="00ED5737">
        <w:t xml:space="preserve">The entire phrase </w:t>
      </w:r>
      <w:r w:rsidR="00983A3C">
        <w:t>‘</w:t>
      </w:r>
      <w:r w:rsidRPr="00ED5737">
        <w:t>beloved brother... both in the flesh and in the Lord</w:t>
      </w:r>
      <w:r w:rsidR="00983A3C">
        <w:t>’</w:t>
      </w:r>
      <w:r w:rsidRPr="00ED5737">
        <w:t xml:space="preserve"> further explains the new development expressed in the preceding phrase </w:t>
      </w:r>
      <w:r w:rsidR="00983A3C">
        <w:t>‘</w:t>
      </w:r>
      <w:r w:rsidRPr="00ED5737">
        <w:t>more than a slave.</w:t>
      </w:r>
      <w:r w:rsidR="00983A3C">
        <w:t>’</w:t>
      </w:r>
      <w:r w:rsidRPr="00ED5737">
        <w:t xml:space="preserve"> </w:t>
      </w:r>
      <w:r w:rsidR="00983A3C">
        <w:t>‘</w:t>
      </w:r>
      <w:r w:rsidRPr="00ED5737">
        <w:t xml:space="preserve">Therefore, in view of the immediate context, it is possible that Paul uses the phrase </w:t>
      </w:r>
      <w:r w:rsidR="00983A3C">
        <w:t>‘</w:t>
      </w:r>
      <w:r w:rsidRPr="00ED5737">
        <w:t xml:space="preserve">in </w:t>
      </w:r>
      <w:r w:rsidRPr="00ED5737">
        <w:lastRenderedPageBreak/>
        <w:t>the flesh</w:t>
      </w:r>
      <w:r w:rsidR="00983A3C">
        <w:t>’</w:t>
      </w:r>
      <w:r w:rsidRPr="00ED5737">
        <w:t xml:space="preserve"> to further explain what </w:t>
      </w:r>
      <w:r w:rsidR="00983A3C">
        <w:t>‘</w:t>
      </w:r>
      <w:r w:rsidRPr="00ED5737">
        <w:t>more than a slave</w:t>
      </w:r>
      <w:r w:rsidR="00983A3C">
        <w:t>’</w:t>
      </w:r>
      <w:r w:rsidRPr="00ED5737">
        <w:t xml:space="preserve"> looks like for life in this world (</w:t>
      </w:r>
      <w:proofErr w:type="gramStart"/>
      <w:r w:rsidRPr="00ED5737">
        <w:t>i.e.</w:t>
      </w:r>
      <w:proofErr w:type="gramEnd"/>
      <w:r w:rsidRPr="00ED5737">
        <w:t xml:space="preserve"> not a separate category of </w:t>
      </w:r>
      <w:r w:rsidR="00983A3C">
        <w:t>‘</w:t>
      </w:r>
      <w:r w:rsidRPr="00ED5737">
        <w:t>fellow human</w:t>
      </w:r>
      <w:r w:rsidR="00983A3C">
        <w:t>’</w:t>
      </w:r>
      <w:r w:rsidRPr="00ED5737">
        <w:t xml:space="preserve"> or </w:t>
      </w:r>
      <w:r w:rsidR="00983A3C">
        <w:t>‘</w:t>
      </w:r>
      <w:r w:rsidRPr="00ED5737">
        <w:t>physical brother</w:t>
      </w:r>
      <w:r w:rsidR="00983A3C">
        <w:t>’</w:t>
      </w:r>
      <w:r w:rsidRPr="00ED5737">
        <w:t>). This would fit the development from verse 15 that began the further explanation in this verse. The new eternal transformation that is taking place in the relationship between Philemon and Onesimus affects their relationship both in this life, or in this world, as well as eternally. Therefore, as noted above, their relationship is now no longer one of merely master and slave but believing master and slave.</w:t>
      </w:r>
      <w:r w:rsidRPr="00ED5737">
        <w:rPr>
          <w:rStyle w:val="FootnoteReference"/>
        </w:rPr>
        <w:footnoteReference w:id="101"/>
      </w:r>
    </w:p>
    <w:p w14:paraId="5408D0EC" w14:textId="77777777" w:rsidR="000A1FBC" w:rsidRPr="00ED5737" w:rsidRDefault="000A1FBC">
      <w:pPr>
        <w:rPr>
          <w:rFonts w:cs="Calibri"/>
          <w:kern w:val="0"/>
        </w:rPr>
      </w:pPr>
    </w:p>
    <w:p w14:paraId="51183AE4" w14:textId="74774B71" w:rsidR="000A1FBC" w:rsidRPr="00ED5737" w:rsidRDefault="00C135D6">
      <w:pPr>
        <w:rPr>
          <w:rFonts w:cs="Calibri"/>
          <w:kern w:val="0"/>
        </w:rPr>
      </w:pPr>
      <w:r w:rsidRPr="00ED5737">
        <w:rPr>
          <w:rFonts w:cs="Calibri"/>
          <w:kern w:val="0"/>
        </w:rPr>
        <w:t xml:space="preserve">Nowhere in this letter does Paul tell Philemon, in so many words, to set Onesimus free, nor does he take it for granted that Philemon will do so. </w:t>
      </w:r>
      <w:proofErr w:type="gramStart"/>
      <w:r w:rsidRPr="00ED5737">
        <w:rPr>
          <w:rFonts w:cs="Calibri"/>
          <w:kern w:val="0"/>
        </w:rPr>
        <w:t>Rather he</w:t>
      </w:r>
      <w:proofErr w:type="gramEnd"/>
      <w:r w:rsidRPr="00ED5737">
        <w:rPr>
          <w:rFonts w:cs="Calibri"/>
          <w:kern w:val="0"/>
        </w:rPr>
        <w:t xml:space="preserve"> seems to take it for granted that Onesimus will continue to be Philemon</w:t>
      </w:r>
      <w:r w:rsidR="00983A3C">
        <w:rPr>
          <w:rFonts w:cs="Calibri"/>
          <w:kern w:val="0"/>
        </w:rPr>
        <w:t>’</w:t>
      </w:r>
      <w:r w:rsidRPr="00ED5737">
        <w:rPr>
          <w:rFonts w:cs="Calibri"/>
          <w:kern w:val="0"/>
        </w:rPr>
        <w:t>s slave, even though their relationship is now transformed by the fact that Onesimus is a Christian.</w:t>
      </w:r>
      <w:r w:rsidRPr="00ED5737">
        <w:rPr>
          <w:rFonts w:cs="Calibri"/>
          <w:kern w:val="0"/>
          <w:vertAlign w:val="superscript"/>
        </w:rPr>
        <w:footnoteReference w:id="102"/>
      </w:r>
    </w:p>
    <w:p w14:paraId="4CC117BD" w14:textId="77777777" w:rsidR="000A1FBC" w:rsidRPr="00ED5737" w:rsidRDefault="000A1FBC">
      <w:pPr>
        <w:rPr>
          <w:rFonts w:cs="Calibri"/>
          <w:kern w:val="0"/>
        </w:rPr>
      </w:pPr>
    </w:p>
    <w:p w14:paraId="330E0012" w14:textId="460D68F5" w:rsidR="00B0373C" w:rsidRPr="00ED5737" w:rsidRDefault="00B0373C">
      <w:pPr>
        <w:rPr>
          <w:rFonts w:cs="Calibri"/>
          <w:kern w:val="0"/>
        </w:rPr>
      </w:pPr>
      <w:r w:rsidRPr="00ED5737">
        <w:rPr>
          <w:rFonts w:cs="Calibri"/>
          <w:kern w:val="0"/>
        </w:rPr>
        <w:t xml:space="preserve">The passive verb </w:t>
      </w:r>
      <w:r w:rsidR="00996E7F">
        <w:rPr>
          <w:rFonts w:cs="Calibri"/>
          <w:kern w:val="0"/>
        </w:rPr>
        <w:t>“</w:t>
      </w:r>
      <w:r w:rsidRPr="00ED5737">
        <w:rPr>
          <w:rFonts w:cs="Calibri"/>
          <w:kern w:val="0"/>
        </w:rPr>
        <w:t>was separated</w:t>
      </w:r>
      <w:r w:rsidR="00996E7F">
        <w:rPr>
          <w:rFonts w:cs="Calibri"/>
          <w:kern w:val="0"/>
        </w:rPr>
        <w:t>”</w:t>
      </w:r>
      <w:r w:rsidRPr="00ED5737">
        <w:rPr>
          <w:rFonts w:cs="Calibri"/>
          <w:kern w:val="0"/>
        </w:rPr>
        <w:t xml:space="preserve"> </w:t>
      </w:r>
      <w:r w:rsidRPr="00ED5737">
        <w:rPr>
          <w:rFonts w:cs="Calibri"/>
          <w:i/>
          <w:kern w:val="0"/>
        </w:rPr>
        <w:t>(</w:t>
      </w:r>
      <w:proofErr w:type="spellStart"/>
      <w:r w:rsidRPr="00ED5737">
        <w:rPr>
          <w:rFonts w:cs="Calibri"/>
          <w:i/>
          <w:kern w:val="0"/>
        </w:rPr>
        <w:t>echōristhē</w:t>
      </w:r>
      <w:proofErr w:type="spellEnd"/>
      <w:r w:rsidRPr="00ED5737">
        <w:rPr>
          <w:rFonts w:cs="Calibri"/>
          <w:i/>
          <w:kern w:val="0"/>
        </w:rPr>
        <w:t>)</w:t>
      </w:r>
      <w:r w:rsidRPr="00ED5737">
        <w:rPr>
          <w:rFonts w:cs="Calibri"/>
          <w:kern w:val="0"/>
        </w:rPr>
        <w:t xml:space="preserve"> is widely and, in our view, correctly viewed as a </w:t>
      </w:r>
      <w:r w:rsidR="00996E7F">
        <w:rPr>
          <w:rFonts w:cs="Calibri"/>
          <w:kern w:val="0"/>
        </w:rPr>
        <w:t>“</w:t>
      </w:r>
      <w:r w:rsidRPr="00ED5737">
        <w:rPr>
          <w:rFonts w:cs="Calibri"/>
          <w:kern w:val="0"/>
        </w:rPr>
        <w:t>divine passive</w:t>
      </w:r>
      <w:r w:rsidR="00996E7F">
        <w:rPr>
          <w:rFonts w:cs="Calibri"/>
          <w:kern w:val="0"/>
        </w:rPr>
        <w:t>”</w:t>
      </w:r>
      <w:r w:rsidRPr="00ED5737">
        <w:rPr>
          <w:rFonts w:cs="Calibri"/>
          <w:kern w:val="0"/>
        </w:rPr>
        <w:t>: a passive verb in which God is the implied agent.</w:t>
      </w:r>
      <w:r w:rsidRPr="00ED5737">
        <w:rPr>
          <w:rFonts w:cs="Calibri"/>
          <w:kern w:val="0"/>
          <w:vertAlign w:val="superscript"/>
        </w:rPr>
        <w:t>8</w:t>
      </w:r>
      <w:r w:rsidRPr="00ED5737">
        <w:rPr>
          <w:rFonts w:cs="Calibri"/>
          <w:kern w:val="0"/>
          <w:vertAlign w:val="superscript"/>
        </w:rPr>
        <w:footnoteReference w:customMarkFollows="1" w:id="103"/>
        <w:t xml:space="preserve">3 </w:t>
      </w:r>
      <w:r w:rsidRPr="00ED5737">
        <w:rPr>
          <w:rFonts w:cs="Calibri"/>
          <w:kern w:val="0"/>
          <w:vertAlign w:val="superscript"/>
        </w:rPr>
        <w:footnoteReference w:id="104"/>
      </w:r>
    </w:p>
    <w:p w14:paraId="7D5521E8" w14:textId="77777777" w:rsidR="000A1FBC" w:rsidRPr="00ED5737" w:rsidRDefault="000A1FBC">
      <w:pPr>
        <w:rPr>
          <w:rFonts w:cs="Calibri"/>
          <w:kern w:val="0"/>
        </w:rPr>
      </w:pPr>
    </w:p>
    <w:p w14:paraId="56170098" w14:textId="06204CE9" w:rsidR="00B0373C" w:rsidRPr="00ED5737" w:rsidRDefault="00B0373C">
      <w:pPr>
        <w:rPr>
          <w:rFonts w:cs="Calibri"/>
          <w:kern w:val="0"/>
        </w:rPr>
      </w:pPr>
      <w:r w:rsidRPr="00ED5737">
        <w:rPr>
          <w:rFonts w:cs="Calibri"/>
          <w:kern w:val="0"/>
        </w:rPr>
        <w:t xml:space="preserve">The action of </w:t>
      </w:r>
      <w:r w:rsidR="00996E7F">
        <w:rPr>
          <w:rFonts w:cs="Calibri"/>
          <w:kern w:val="0"/>
        </w:rPr>
        <w:t>“</w:t>
      </w:r>
      <w:r w:rsidRPr="00ED5737">
        <w:rPr>
          <w:rFonts w:cs="Calibri"/>
          <w:kern w:val="0"/>
        </w:rPr>
        <w:t>separation</w:t>
      </w:r>
      <w:r w:rsidR="00996E7F">
        <w:rPr>
          <w:rFonts w:cs="Calibri"/>
          <w:kern w:val="0"/>
        </w:rPr>
        <w:t>”</w:t>
      </w:r>
      <w:r w:rsidRPr="00ED5737">
        <w:rPr>
          <w:rFonts w:cs="Calibri"/>
          <w:kern w:val="0"/>
        </w:rPr>
        <w:t xml:space="preserve"> has the purpose of restoring Onesimus to Philemon forever; and only by seeing God behind this separation does this purpose statement make sense</w:t>
      </w:r>
      <w:r w:rsidRPr="00ED5737">
        <w:rPr>
          <w:rFonts w:cs="Calibri"/>
          <w:kern w:val="0"/>
          <w:vertAlign w:val="superscript"/>
        </w:rPr>
        <w:footnoteReference w:id="105"/>
      </w:r>
    </w:p>
    <w:p w14:paraId="58EEB6E3" w14:textId="77777777" w:rsidR="00B0373C" w:rsidRPr="00ED5737" w:rsidRDefault="00B0373C">
      <w:pPr>
        <w:rPr>
          <w:rFonts w:cs="Calibri"/>
          <w:kern w:val="0"/>
        </w:rPr>
      </w:pPr>
    </w:p>
    <w:p w14:paraId="49FD03C4" w14:textId="7E478B12" w:rsidR="00B0373C" w:rsidRPr="00ED5737" w:rsidRDefault="00B0373C">
      <w:pPr>
        <w:rPr>
          <w:rFonts w:cs="Calibri"/>
          <w:kern w:val="0"/>
        </w:rPr>
      </w:pPr>
      <w:r w:rsidRPr="00ED5737">
        <w:rPr>
          <w:rFonts w:cs="Calibri"/>
          <w:kern w:val="0"/>
        </w:rPr>
        <w:t>Paul is far from explicit about what he is asking. Partly because he wants Philemon to act on his own initiative, Paul asks nothing more definite than that Philemon welcome Onesimus as he would welcome the apostle himself (v. 17).</w:t>
      </w:r>
      <w:r w:rsidRPr="00ED5737">
        <w:rPr>
          <w:rFonts w:cs="Calibri"/>
          <w:kern w:val="0"/>
          <w:vertAlign w:val="superscript"/>
        </w:rPr>
        <w:footnoteReference w:id="106"/>
      </w:r>
    </w:p>
    <w:p w14:paraId="07E4BE62" w14:textId="77777777" w:rsidR="00B0373C" w:rsidRPr="00ED5737" w:rsidRDefault="00B0373C">
      <w:pPr>
        <w:rPr>
          <w:rFonts w:cs="Calibri"/>
          <w:kern w:val="0"/>
        </w:rPr>
      </w:pPr>
    </w:p>
    <w:p w14:paraId="576C0EC4" w14:textId="3A453B91" w:rsidR="00B0373C" w:rsidRPr="00ED5737" w:rsidRDefault="00FB02F5">
      <w:pPr>
        <w:rPr>
          <w:rFonts w:cs="Calibri"/>
          <w:kern w:val="0"/>
        </w:rPr>
      </w:pPr>
      <w:r w:rsidRPr="00ED5737">
        <w:rPr>
          <w:rFonts w:cs="Calibri"/>
          <w:kern w:val="0"/>
        </w:rPr>
        <w:t xml:space="preserve">Philemon could certainly treat Onesimus as a </w:t>
      </w:r>
      <w:r w:rsidR="00996E7F">
        <w:rPr>
          <w:rFonts w:cs="Calibri"/>
          <w:kern w:val="0"/>
        </w:rPr>
        <w:t>“</w:t>
      </w:r>
      <w:r w:rsidRPr="00ED5737">
        <w:rPr>
          <w:rFonts w:cs="Calibri"/>
          <w:kern w:val="0"/>
        </w:rPr>
        <w:t>dear brother</w:t>
      </w:r>
      <w:r w:rsidR="00996E7F">
        <w:rPr>
          <w:rFonts w:cs="Calibri"/>
          <w:kern w:val="0"/>
        </w:rPr>
        <w:t>”</w:t>
      </w:r>
      <w:r w:rsidRPr="00ED5737">
        <w:rPr>
          <w:rFonts w:cs="Calibri"/>
          <w:kern w:val="0"/>
        </w:rPr>
        <w:t xml:space="preserve"> while continuing to be his master. This is assumed in the </w:t>
      </w:r>
      <w:r w:rsidR="00996E7F">
        <w:rPr>
          <w:rFonts w:cs="Calibri"/>
          <w:kern w:val="0"/>
        </w:rPr>
        <w:t>“</w:t>
      </w:r>
      <w:r w:rsidRPr="00ED5737">
        <w:rPr>
          <w:rFonts w:cs="Calibri"/>
          <w:kern w:val="0"/>
        </w:rPr>
        <w:t>household codes,</w:t>
      </w:r>
      <w:r w:rsidR="00996E7F">
        <w:rPr>
          <w:rFonts w:cs="Calibri"/>
          <w:kern w:val="0"/>
        </w:rPr>
        <w:t>”</w:t>
      </w:r>
      <w:r w:rsidRPr="00ED5737">
        <w:rPr>
          <w:rFonts w:cs="Calibri"/>
          <w:kern w:val="0"/>
        </w:rPr>
        <w:t xml:space="preserve"> which do not call on Christian </w:t>
      </w:r>
      <w:r w:rsidRPr="00ED5737">
        <w:rPr>
          <w:rFonts w:cs="Calibri"/>
          <w:kern w:val="0"/>
        </w:rPr>
        <w:lastRenderedPageBreak/>
        <w:t>masters to liberate their slaves but to treat them well (Eph. 6:9; Col. 4:1; cf. 1 Tim. 6:2).</w:t>
      </w:r>
      <w:r w:rsidRPr="00ED5737">
        <w:rPr>
          <w:rFonts w:cs="Calibri"/>
          <w:kern w:val="0"/>
          <w:vertAlign w:val="superscript"/>
        </w:rPr>
        <w:footnoteReference w:id="107"/>
      </w:r>
    </w:p>
    <w:p w14:paraId="3A97828B" w14:textId="77777777" w:rsidR="00FB02F5" w:rsidRDefault="00FB02F5">
      <w:pPr>
        <w:rPr>
          <w:rFonts w:cs="Calibri"/>
          <w:kern w:val="0"/>
        </w:rPr>
      </w:pPr>
    </w:p>
    <w:p w14:paraId="04D0A082" w14:textId="77777777" w:rsidR="00674D47" w:rsidRDefault="00674D47">
      <w:pPr>
        <w:rPr>
          <w:rFonts w:cs="Calibri"/>
          <w:kern w:val="0"/>
        </w:rPr>
      </w:pPr>
    </w:p>
    <w:p w14:paraId="692FF15B" w14:textId="77777777" w:rsidR="00674D47" w:rsidRPr="00ED5737" w:rsidRDefault="00674D47">
      <w:pPr>
        <w:rPr>
          <w:rFonts w:cs="Calibri"/>
          <w:kern w:val="0"/>
        </w:rPr>
      </w:pPr>
    </w:p>
    <w:p w14:paraId="195BFEEB" w14:textId="7105303B" w:rsidR="004D3DEB" w:rsidRPr="00ED5737" w:rsidRDefault="004D3DEB" w:rsidP="004D3DEB">
      <w:pPr>
        <w:rPr>
          <w:b/>
          <w:bCs/>
        </w:rPr>
      </w:pPr>
      <w:r w:rsidRPr="00ED5737">
        <w:rPr>
          <w:b/>
          <w:bCs/>
        </w:rPr>
        <w:t>On 1:17</w:t>
      </w:r>
    </w:p>
    <w:p w14:paraId="794F3E55" w14:textId="02D9D672" w:rsidR="004D3DEB" w:rsidRPr="00ED5737" w:rsidRDefault="0071158A" w:rsidP="004D3DEB">
      <w:r w:rsidRPr="009C4B1B">
        <w:rPr>
          <w:b/>
          <w:bCs/>
          <w:color w:val="00B050"/>
        </w:rPr>
        <w:t xml:space="preserve">The central development in verses 8–16 that prepares for verses 17–22 is that Onesimus has become a believer. This now </w:t>
      </w:r>
      <w:proofErr w:type="gramStart"/>
      <w:r w:rsidRPr="009C4B1B">
        <w:rPr>
          <w:b/>
          <w:bCs/>
          <w:color w:val="00B050"/>
        </w:rPr>
        <w:t>impacts</w:t>
      </w:r>
      <w:proofErr w:type="gramEnd"/>
      <w:r w:rsidRPr="009C4B1B">
        <w:rPr>
          <w:b/>
          <w:bCs/>
          <w:color w:val="00B050"/>
        </w:rPr>
        <w:t xml:space="preserve"> the way that Paul, and more importantly Philemon, will respond to him.</w:t>
      </w:r>
      <w:r w:rsidRPr="009C4B1B">
        <w:rPr>
          <w:rStyle w:val="FootnoteReference"/>
        </w:rPr>
        <w:footnoteReference w:id="108"/>
      </w:r>
    </w:p>
    <w:p w14:paraId="70172F39" w14:textId="77777777" w:rsidR="004D3DEB" w:rsidRPr="00ED5737" w:rsidRDefault="004D3DEB" w:rsidP="004D3DEB"/>
    <w:p w14:paraId="6E918DB6" w14:textId="7A3390DD" w:rsidR="00ED5737" w:rsidRPr="00ED5737" w:rsidRDefault="00ED5737" w:rsidP="004D3DEB">
      <w:r w:rsidRPr="00ED5737">
        <w:rPr>
          <w:rFonts w:cs="Calibri"/>
          <w:kern w:val="0"/>
        </w:rPr>
        <w:t>Here is one practical consequence of Paul</w:t>
      </w:r>
      <w:r w:rsidR="00983A3C">
        <w:rPr>
          <w:rFonts w:cs="Calibri"/>
          <w:kern w:val="0"/>
        </w:rPr>
        <w:t>’</w:t>
      </w:r>
      <w:r w:rsidRPr="00ED5737">
        <w:rPr>
          <w:rFonts w:cs="Calibri"/>
          <w:kern w:val="0"/>
        </w:rPr>
        <w:t xml:space="preserve">s great theological principle, that </w:t>
      </w:r>
      <w:r w:rsidR="00996E7F">
        <w:rPr>
          <w:rFonts w:cs="Calibri"/>
          <w:kern w:val="0"/>
        </w:rPr>
        <w:t>“</w:t>
      </w:r>
      <w:r w:rsidRPr="00ED5737">
        <w:rPr>
          <w:rFonts w:cs="Calibri"/>
          <w:kern w:val="0"/>
        </w:rPr>
        <w:t>There is neither Jew nor Gentile, neither slave nor free, neither male nor female, for you are all one in Christ Jesus</w:t>
      </w:r>
      <w:r w:rsidR="00996E7F">
        <w:rPr>
          <w:rFonts w:cs="Calibri"/>
          <w:kern w:val="0"/>
        </w:rPr>
        <w:t>”</w:t>
      </w:r>
      <w:r w:rsidRPr="00ED5737">
        <w:rPr>
          <w:rFonts w:cs="Calibri"/>
          <w:kern w:val="0"/>
        </w:rPr>
        <w:t xml:space="preserve"> (Gal. 3:28; cf. Col. 3:11).</w:t>
      </w:r>
      <w:r w:rsidRPr="00ED5737">
        <w:rPr>
          <w:rFonts w:cs="Calibri"/>
          <w:kern w:val="0"/>
          <w:vertAlign w:val="superscript"/>
        </w:rPr>
        <w:footnoteReference w:id="109"/>
      </w:r>
    </w:p>
    <w:p w14:paraId="6BE6B9E1" w14:textId="77777777" w:rsidR="00ED5737" w:rsidRPr="00ED5737" w:rsidRDefault="00ED5737" w:rsidP="004D3DEB"/>
    <w:p w14:paraId="447B9092" w14:textId="6F183ECB" w:rsidR="004D3DEB" w:rsidRPr="00ED5737" w:rsidRDefault="004D3DEB" w:rsidP="004D3DEB">
      <w:pPr>
        <w:rPr>
          <w:b/>
          <w:bCs/>
        </w:rPr>
      </w:pPr>
      <w:r w:rsidRPr="00ED5737">
        <w:rPr>
          <w:b/>
          <w:bCs/>
        </w:rPr>
        <w:t>On 1:18</w:t>
      </w:r>
    </w:p>
    <w:p w14:paraId="1081AD9E" w14:textId="77777777" w:rsidR="009C4B1B" w:rsidRDefault="009C4B1B" w:rsidP="009C4B1B">
      <w:pPr>
        <w:rPr>
          <w:rFonts w:cs="Calibri"/>
          <w:kern w:val="0"/>
          <w:vertAlign w:val="superscript"/>
        </w:rPr>
      </w:pPr>
      <w:r w:rsidRPr="009C4B1B">
        <w:rPr>
          <w:rFonts w:cs="Calibri"/>
          <w:b/>
          <w:bCs/>
          <w:color w:val="00B050"/>
          <w:kern w:val="0"/>
        </w:rPr>
        <w:t>It is not even clear that Onesimus has done anything wrong.</w:t>
      </w:r>
      <w:r w:rsidRPr="009C4B1B">
        <w:rPr>
          <w:rFonts w:cs="Calibri"/>
          <w:color w:val="00B050"/>
          <w:kern w:val="0"/>
        </w:rPr>
        <w:t xml:space="preserve"> </w:t>
      </w:r>
      <w:r w:rsidRPr="009C4B1B">
        <w:rPr>
          <w:rFonts w:cs="Calibri"/>
          <w:kern w:val="0"/>
        </w:rPr>
        <w:t xml:space="preserve">The </w:t>
      </w:r>
      <w:proofErr w:type="gramStart"/>
      <w:r w:rsidRPr="009C4B1B">
        <w:rPr>
          <w:rFonts w:cs="Calibri"/>
          <w:kern w:val="0"/>
        </w:rPr>
        <w:t>particular way</w:t>
      </w:r>
      <w:proofErr w:type="gramEnd"/>
      <w:r w:rsidRPr="009C4B1B">
        <w:rPr>
          <w:rFonts w:cs="Calibri"/>
          <w:kern w:val="0"/>
        </w:rPr>
        <w:t xml:space="preserve"> that Paul frames the condition (the so-called “first class” condition) </w:t>
      </w:r>
      <w:r w:rsidRPr="009C4B1B">
        <w:rPr>
          <w:rFonts w:cs="Calibri"/>
          <w:b/>
          <w:bCs/>
          <w:color w:val="00B050"/>
          <w:kern w:val="0"/>
        </w:rPr>
        <w:t>simply assumes the reality of the situation for the sake of argument.</w:t>
      </w:r>
      <w:r w:rsidRPr="009C4B1B">
        <w:rPr>
          <w:rFonts w:cs="Calibri"/>
          <w:color w:val="00B050"/>
          <w:kern w:val="0"/>
        </w:rPr>
        <w:t xml:space="preserve"> </w:t>
      </w:r>
      <w:r w:rsidRPr="0001101E">
        <w:rPr>
          <w:rFonts w:cs="Calibri"/>
          <w:kern w:val="0"/>
        </w:rPr>
        <w:t xml:space="preserve">It begs the question whether Onesimus had </w:t>
      </w:r>
      <w:proofErr w:type="gramStart"/>
      <w:r w:rsidRPr="0001101E">
        <w:rPr>
          <w:rFonts w:cs="Calibri"/>
          <w:kern w:val="0"/>
        </w:rPr>
        <w:t>really wronged</w:t>
      </w:r>
      <w:proofErr w:type="gramEnd"/>
      <w:r w:rsidRPr="0001101E">
        <w:rPr>
          <w:rFonts w:cs="Calibri"/>
          <w:kern w:val="0"/>
        </w:rPr>
        <w:t xml:space="preserve"> Philemon. Dunn puts it well: </w:t>
      </w:r>
      <w:r>
        <w:rPr>
          <w:rFonts w:cs="Calibri"/>
          <w:kern w:val="0"/>
        </w:rPr>
        <w:t>“</w:t>
      </w:r>
      <w:r w:rsidRPr="0001101E">
        <w:rPr>
          <w:rFonts w:cs="Calibri"/>
          <w:kern w:val="0"/>
        </w:rPr>
        <w:t xml:space="preserve">… </w:t>
      </w:r>
      <w:r w:rsidRPr="009C4B1B">
        <w:rPr>
          <w:rFonts w:cs="Calibri"/>
          <w:b/>
          <w:bCs/>
          <w:color w:val="00B050"/>
          <w:kern w:val="0"/>
        </w:rPr>
        <w:t>it neatly serves the purpose of taking for granted Philemon’s view that Onesimus was guilty of serious misdemeanor, without wholly conceding that Philemon’s judgment was entirely correct</w:t>
      </w:r>
      <w:r w:rsidRPr="0001101E">
        <w:rPr>
          <w:rFonts w:cs="Calibri"/>
          <w:kern w:val="0"/>
        </w:rPr>
        <w:t>.</w:t>
      </w:r>
      <w:r>
        <w:rPr>
          <w:rFonts w:cs="Calibri"/>
          <w:kern w:val="0"/>
        </w:rPr>
        <w:t>”</w:t>
      </w:r>
      <w:r w:rsidRPr="0001101E">
        <w:rPr>
          <w:rFonts w:cs="Calibri"/>
          <w:kern w:val="0"/>
          <w:vertAlign w:val="superscript"/>
        </w:rPr>
        <w:t>12</w:t>
      </w:r>
      <w:r w:rsidRPr="0001101E">
        <w:rPr>
          <w:rFonts w:cs="Calibri"/>
          <w:kern w:val="0"/>
          <w:vertAlign w:val="superscript"/>
        </w:rPr>
        <w:footnoteReference w:customMarkFollows="1" w:id="110"/>
        <w:t>0</w:t>
      </w:r>
      <w:r>
        <w:rPr>
          <w:rFonts w:cs="Calibri"/>
          <w:kern w:val="0"/>
          <w:vertAlign w:val="superscript"/>
        </w:rPr>
        <w:t xml:space="preserve"> </w:t>
      </w:r>
      <w:r w:rsidRPr="0001101E">
        <w:rPr>
          <w:rFonts w:cs="Calibri"/>
          <w:kern w:val="0"/>
          <w:vertAlign w:val="superscript"/>
        </w:rPr>
        <w:footnoteReference w:id="111"/>
      </w:r>
    </w:p>
    <w:p w14:paraId="73A584BC" w14:textId="77777777" w:rsidR="009C4B1B" w:rsidRPr="0001101E" w:rsidRDefault="009C4B1B" w:rsidP="009C4B1B"/>
    <w:p w14:paraId="53661C69" w14:textId="2E749929" w:rsidR="004D3DEB" w:rsidRDefault="0001101E" w:rsidP="004D3DEB">
      <w:pPr>
        <w:rPr>
          <w:rFonts w:cs="Calibri"/>
          <w:kern w:val="0"/>
        </w:rPr>
      </w:pPr>
      <w:r w:rsidRPr="0001101E">
        <w:rPr>
          <w:rFonts w:cs="Calibri"/>
          <w:kern w:val="0"/>
        </w:rPr>
        <w:t xml:space="preserve">Having </w:t>
      </w:r>
      <w:proofErr w:type="gramStart"/>
      <w:r w:rsidRPr="0001101E">
        <w:rPr>
          <w:rFonts w:cs="Calibri"/>
          <w:kern w:val="0"/>
        </w:rPr>
        <w:t>stated</w:t>
      </w:r>
      <w:proofErr w:type="gramEnd"/>
      <w:r w:rsidRPr="0001101E">
        <w:rPr>
          <w:rFonts w:cs="Calibri"/>
          <w:kern w:val="0"/>
        </w:rPr>
        <w:t xml:space="preserve"> his request, Paul now turns to practicalities</w:t>
      </w:r>
      <w:r w:rsidRPr="0001101E">
        <w:rPr>
          <w:rFonts w:cs="Calibri"/>
          <w:kern w:val="0"/>
          <w:vertAlign w:val="superscript"/>
        </w:rPr>
        <w:footnoteReference w:id="112"/>
      </w:r>
    </w:p>
    <w:p w14:paraId="190A9A72" w14:textId="77777777" w:rsidR="00996E7F" w:rsidRPr="00ED5737" w:rsidRDefault="00996E7F" w:rsidP="004D3DEB"/>
    <w:p w14:paraId="7636FEF2" w14:textId="4A064B85" w:rsidR="004D3DEB" w:rsidRPr="00ED5737" w:rsidRDefault="004D3DEB" w:rsidP="004D3DEB">
      <w:pPr>
        <w:rPr>
          <w:b/>
          <w:bCs/>
        </w:rPr>
      </w:pPr>
      <w:r w:rsidRPr="00ED5737">
        <w:rPr>
          <w:b/>
          <w:bCs/>
        </w:rPr>
        <w:t>On 1:19</w:t>
      </w:r>
    </w:p>
    <w:p w14:paraId="36DF8971" w14:textId="3D75AF94" w:rsidR="004D3DEB" w:rsidRDefault="00F75966" w:rsidP="004D3DEB">
      <w:pPr>
        <w:rPr>
          <w:rFonts w:cs="Calibri"/>
          <w:kern w:val="0"/>
        </w:rPr>
      </w:pPr>
      <w:r w:rsidRPr="009C4B1B">
        <w:rPr>
          <w:rFonts w:cs="Calibri"/>
          <w:b/>
          <w:bCs/>
          <w:color w:val="00B050"/>
          <w:kern w:val="0"/>
        </w:rPr>
        <w:t xml:space="preserve">Paul was prepared to assume financial obligations </w:t>
      </w:r>
      <w:proofErr w:type="gramStart"/>
      <w:r w:rsidRPr="009C4B1B">
        <w:rPr>
          <w:rFonts w:cs="Calibri"/>
          <w:b/>
          <w:bCs/>
          <w:color w:val="00B050"/>
          <w:kern w:val="0"/>
        </w:rPr>
        <w:t>in order to</w:t>
      </w:r>
      <w:proofErr w:type="gramEnd"/>
      <w:r w:rsidRPr="009C4B1B">
        <w:rPr>
          <w:rFonts w:cs="Calibri"/>
          <w:b/>
          <w:bCs/>
          <w:color w:val="00B050"/>
          <w:kern w:val="0"/>
        </w:rPr>
        <w:t xml:space="preserve"> teach and live by spiritual truths.</w:t>
      </w:r>
      <w:r w:rsidRPr="00ED5737">
        <w:rPr>
          <w:rFonts w:cs="Calibri"/>
          <w:kern w:val="0"/>
          <w:vertAlign w:val="superscript"/>
        </w:rPr>
        <w:footnoteReference w:id="113"/>
      </w:r>
    </w:p>
    <w:p w14:paraId="35CBF50C" w14:textId="77777777" w:rsidR="00A262A9" w:rsidRDefault="00A262A9" w:rsidP="004D3DEB">
      <w:pPr>
        <w:rPr>
          <w:rFonts w:cs="Calibri"/>
          <w:kern w:val="0"/>
        </w:rPr>
      </w:pPr>
    </w:p>
    <w:p w14:paraId="35B09C7D" w14:textId="2F5C6127" w:rsidR="00A262A9" w:rsidRDefault="00A262A9" w:rsidP="004D3DEB">
      <w:r w:rsidRPr="009C4B1B">
        <w:rPr>
          <w:b/>
          <w:bCs/>
          <w:color w:val="00B050"/>
        </w:rPr>
        <w:lastRenderedPageBreak/>
        <w:t>Philemon owes his spiritual life to Paul</w:t>
      </w:r>
      <w:r w:rsidR="00983A3C" w:rsidRPr="009C4B1B">
        <w:rPr>
          <w:b/>
          <w:bCs/>
          <w:color w:val="00B050"/>
        </w:rPr>
        <w:t>’</w:t>
      </w:r>
      <w:r w:rsidRPr="009C4B1B">
        <w:rPr>
          <w:b/>
          <w:bCs/>
          <w:color w:val="00B050"/>
        </w:rPr>
        <w:t>s ministry, reminding us of the interdependence of believers</w:t>
      </w:r>
      <w:r>
        <w:rPr>
          <w:rStyle w:val="FootnoteReference"/>
        </w:rPr>
        <w:footnoteReference w:id="114"/>
      </w:r>
    </w:p>
    <w:p w14:paraId="57DB5566" w14:textId="77777777" w:rsidR="00F25E9C" w:rsidRDefault="00F25E9C" w:rsidP="004D3DEB"/>
    <w:p w14:paraId="772AA5AF" w14:textId="25998172" w:rsidR="00F25E9C" w:rsidRPr="00F25E9C" w:rsidRDefault="00F25E9C" w:rsidP="004D3DEB">
      <w:r w:rsidRPr="00F25E9C">
        <w:rPr>
          <w:rFonts w:cs="Calibri"/>
          <w:kern w:val="0"/>
        </w:rPr>
        <w:t xml:space="preserve">Barclay puts it, </w:t>
      </w:r>
      <w:r w:rsidR="00996E7F">
        <w:rPr>
          <w:rFonts w:cs="Calibri"/>
          <w:kern w:val="0"/>
        </w:rPr>
        <w:t>“</w:t>
      </w:r>
      <w:r w:rsidRPr="00F25E9C">
        <w:rPr>
          <w:rFonts w:cs="Calibri"/>
          <w:kern w:val="0"/>
        </w:rPr>
        <w:t xml:space="preserve">Philemon is turned from creditor to debtor in the space of two </w:t>
      </w:r>
      <w:proofErr w:type="gramStart"/>
      <w:r w:rsidRPr="00F25E9C">
        <w:rPr>
          <w:rFonts w:cs="Calibri"/>
          <w:kern w:val="0"/>
        </w:rPr>
        <w:t>verses, and</w:t>
      </w:r>
      <w:proofErr w:type="gramEnd"/>
      <w:r w:rsidRPr="00F25E9C">
        <w:rPr>
          <w:rFonts w:cs="Calibri"/>
          <w:kern w:val="0"/>
        </w:rPr>
        <w:t xml:space="preserve"> loaded with a debt so large (</w:t>
      </w:r>
      <w:r w:rsidR="00983A3C">
        <w:rPr>
          <w:rFonts w:cs="Calibri"/>
          <w:kern w:val="0"/>
        </w:rPr>
        <w:t>‘</w:t>
      </w:r>
      <w:r w:rsidRPr="00F25E9C">
        <w:rPr>
          <w:rFonts w:cs="Calibri"/>
          <w:kern w:val="0"/>
        </w:rPr>
        <w:t>your very self</w:t>
      </w:r>
      <w:r w:rsidR="00983A3C">
        <w:rPr>
          <w:rFonts w:cs="Calibri"/>
          <w:kern w:val="0"/>
        </w:rPr>
        <w:t>’</w:t>
      </w:r>
      <w:r w:rsidRPr="00F25E9C">
        <w:rPr>
          <w:rFonts w:cs="Calibri"/>
          <w:kern w:val="0"/>
        </w:rPr>
        <w:t>) that he is under limitless obligation to Paul.</w:t>
      </w:r>
      <w:r w:rsidR="00996E7F">
        <w:rPr>
          <w:rFonts w:cs="Calibri"/>
          <w:kern w:val="0"/>
        </w:rPr>
        <w:t>”</w:t>
      </w:r>
      <w:r w:rsidRPr="00F25E9C">
        <w:rPr>
          <w:rFonts w:cs="Calibri"/>
          <w:kern w:val="0"/>
          <w:vertAlign w:val="superscript"/>
        </w:rPr>
        <w:t>14</w:t>
      </w:r>
      <w:r w:rsidRPr="00F25E9C">
        <w:rPr>
          <w:rFonts w:cs="Calibri"/>
          <w:kern w:val="0"/>
          <w:vertAlign w:val="superscript"/>
        </w:rPr>
        <w:footnoteReference w:customMarkFollows="1" w:id="115"/>
        <w:t>0</w:t>
      </w:r>
      <w:r w:rsidR="00A3022D">
        <w:rPr>
          <w:rFonts w:cs="Calibri"/>
          <w:kern w:val="0"/>
          <w:vertAlign w:val="superscript"/>
        </w:rPr>
        <w:t xml:space="preserve"> </w:t>
      </w:r>
      <w:r w:rsidRPr="00F25E9C">
        <w:rPr>
          <w:rFonts w:cs="Calibri"/>
          <w:kern w:val="0"/>
          <w:vertAlign w:val="superscript"/>
        </w:rPr>
        <w:footnoteReference w:id="116"/>
      </w:r>
    </w:p>
    <w:p w14:paraId="38A893BC" w14:textId="77777777" w:rsidR="004D3DEB" w:rsidRPr="00ED5737" w:rsidRDefault="004D3DEB" w:rsidP="004D3DEB"/>
    <w:p w14:paraId="36386B6A" w14:textId="78BEDADE" w:rsidR="004D3DEB" w:rsidRPr="00ED5737" w:rsidRDefault="004D3DEB" w:rsidP="004D3DEB">
      <w:pPr>
        <w:rPr>
          <w:b/>
          <w:bCs/>
        </w:rPr>
      </w:pPr>
      <w:r w:rsidRPr="00ED5737">
        <w:rPr>
          <w:b/>
          <w:bCs/>
        </w:rPr>
        <w:t>On 1:20</w:t>
      </w:r>
    </w:p>
    <w:p w14:paraId="5727BF14" w14:textId="6F902ED2" w:rsidR="004C606F" w:rsidRPr="00ED5737" w:rsidRDefault="004C606F" w:rsidP="004D3DEB">
      <w:r w:rsidRPr="00ED5737">
        <w:rPr>
          <w:rFonts w:cs="Calibri"/>
          <w:kern w:val="0"/>
        </w:rPr>
        <w:t xml:space="preserve">Optative the regular construction for </w:t>
      </w:r>
      <w:r w:rsidRPr="009C4B1B">
        <w:rPr>
          <w:rFonts w:cs="Calibri"/>
          <w:b/>
          <w:bCs/>
          <w:color w:val="00B050"/>
          <w:kern w:val="0"/>
        </w:rPr>
        <w:t>a wish about the future</w:t>
      </w:r>
      <w:r w:rsidRPr="00ED5737">
        <w:rPr>
          <w:rFonts w:cs="Calibri"/>
          <w:kern w:val="0"/>
        </w:rPr>
        <w:t>.</w:t>
      </w:r>
      <w:r w:rsidRPr="00ED5737">
        <w:rPr>
          <w:rFonts w:cs="Calibri"/>
          <w:kern w:val="0"/>
          <w:vertAlign w:val="superscript"/>
        </w:rPr>
        <w:footnoteReference w:id="117"/>
      </w:r>
    </w:p>
    <w:p w14:paraId="12FE3570" w14:textId="77777777" w:rsidR="004C606F" w:rsidRPr="00ED5737" w:rsidRDefault="004C606F" w:rsidP="004D3DEB"/>
    <w:p w14:paraId="371DBDDD" w14:textId="77777777" w:rsidR="009C4B1B" w:rsidRPr="00F25E9C" w:rsidRDefault="009C4B1B" w:rsidP="009C4B1B">
      <w:r w:rsidRPr="00F25E9C">
        <w:rPr>
          <w:rFonts w:cs="Calibri"/>
          <w:kern w:val="0"/>
        </w:rPr>
        <w:t xml:space="preserve">Philemon is to respond to Paul because he, Paul, and Onesimus are all </w:t>
      </w:r>
      <w:r>
        <w:rPr>
          <w:rFonts w:cs="Calibri"/>
          <w:kern w:val="0"/>
        </w:rPr>
        <w:t>“</w:t>
      </w:r>
      <w:r w:rsidRPr="00F25E9C">
        <w:rPr>
          <w:rFonts w:cs="Calibri"/>
          <w:kern w:val="0"/>
        </w:rPr>
        <w:t>in the Lord/Christ.</w:t>
      </w:r>
      <w:r>
        <w:rPr>
          <w:rFonts w:cs="Calibri"/>
          <w:kern w:val="0"/>
        </w:rPr>
        <w:t>”</w:t>
      </w:r>
      <w:r w:rsidRPr="00F25E9C">
        <w:rPr>
          <w:rFonts w:cs="Calibri"/>
          <w:kern w:val="0"/>
          <w:vertAlign w:val="superscript"/>
        </w:rPr>
        <w:t>14</w:t>
      </w:r>
      <w:r w:rsidRPr="00F25E9C">
        <w:rPr>
          <w:rFonts w:cs="Calibri"/>
          <w:kern w:val="0"/>
          <w:vertAlign w:val="superscript"/>
        </w:rPr>
        <w:footnoteReference w:customMarkFollows="1" w:id="118"/>
        <w:t>5</w:t>
      </w:r>
      <w:r w:rsidRPr="00F25E9C">
        <w:rPr>
          <w:rFonts w:cs="Calibri"/>
          <w:kern w:val="0"/>
        </w:rPr>
        <w:t xml:space="preserve"> </w:t>
      </w:r>
      <w:r w:rsidRPr="009C4B1B">
        <w:rPr>
          <w:rFonts w:cs="Calibri"/>
          <w:b/>
          <w:bCs/>
          <w:color w:val="00B050"/>
          <w:kern w:val="0"/>
        </w:rPr>
        <w:t>The fellowship that is created among those who have faith in Christ (v. 6) brings with it obligations to one another</w:t>
      </w:r>
      <w:r w:rsidRPr="00F25E9C">
        <w:rPr>
          <w:rFonts w:cs="Calibri"/>
          <w:kern w:val="0"/>
        </w:rPr>
        <w:t>.</w:t>
      </w:r>
      <w:r w:rsidRPr="00F25E9C">
        <w:rPr>
          <w:rFonts w:cs="Calibri"/>
          <w:kern w:val="0"/>
          <w:vertAlign w:val="superscript"/>
        </w:rPr>
        <w:footnoteReference w:id="119"/>
      </w:r>
    </w:p>
    <w:p w14:paraId="0B09961D" w14:textId="77777777" w:rsidR="009C4B1B" w:rsidRDefault="009C4B1B" w:rsidP="009C4B1B"/>
    <w:p w14:paraId="2D7D8C5D" w14:textId="2ADA47B8" w:rsidR="004D3DEB" w:rsidRPr="00ED5737" w:rsidRDefault="00E017E3" w:rsidP="004D3DEB">
      <w:r w:rsidRPr="00867821">
        <w:t xml:space="preserve">Here, at the climax of the letter, we </w:t>
      </w:r>
      <w:proofErr w:type="gramStart"/>
      <w:r w:rsidRPr="00867821">
        <w:t>witness</w:t>
      </w:r>
      <w:proofErr w:type="gramEnd"/>
      <w:r w:rsidRPr="00867821">
        <w:t xml:space="preserve"> nothing less than </w:t>
      </w:r>
      <w:r w:rsidRPr="009C4B1B">
        <w:rPr>
          <w:b/>
          <w:bCs/>
          <w:color w:val="00B050"/>
        </w:rPr>
        <w:t xml:space="preserve">the radical application of the doctrine of justification to everyday living. No Christian has a right to refuse a welcome to one whom God has welcomed. Faith in Christ, the basis of justification, is the basis also of </w:t>
      </w:r>
      <w:r w:rsidRPr="009C4B1B">
        <w:rPr>
          <w:b/>
          <w:bCs/>
          <w:i/>
          <w:iCs/>
          <w:color w:val="00B050"/>
        </w:rPr>
        <w:t>koinonia</w:t>
      </w:r>
      <w:r w:rsidRPr="009C4B1B">
        <w:rPr>
          <w:b/>
          <w:bCs/>
          <w:color w:val="00B050"/>
        </w:rPr>
        <w:t>. Justification by faith must result in fellowship by faith.</w:t>
      </w:r>
      <w:r w:rsidRPr="00ED5737">
        <w:rPr>
          <w:rStyle w:val="FootnoteReference"/>
        </w:rPr>
        <w:footnoteReference w:id="120"/>
      </w:r>
    </w:p>
    <w:p w14:paraId="447E90DE" w14:textId="77777777" w:rsidR="004D3DEB" w:rsidRPr="00ED5737" w:rsidRDefault="004D3DEB" w:rsidP="004D3DEB"/>
    <w:p w14:paraId="0C2D9C6A" w14:textId="1138D2B3" w:rsidR="00E017E3" w:rsidRDefault="00E017E3" w:rsidP="004D3DEB">
      <w:r w:rsidRPr="009C4B1B">
        <w:rPr>
          <w:b/>
          <w:bCs/>
          <w:color w:val="00B050"/>
        </w:rPr>
        <w:t>All of us who live under the lordship of King Jesus must never forget who we once were. All of us were once like Onesimus, runaway slaves (sinners) from our rightful owner (God). But someone stepped in on our behalf, pled our cases, and even offered to pay our debts.</w:t>
      </w:r>
      <w:r w:rsidRPr="009C4B1B">
        <w:rPr>
          <w:color w:val="00B050"/>
        </w:rPr>
        <w:t xml:space="preserve"> </w:t>
      </w:r>
      <w:r w:rsidRPr="00867821">
        <w:t>Paul never forgot this, and so he puts the basic principles of the gospel into practice in the Onesimus-Philemon issue-principles of substitution, satisfaction, and reconciliation.</w:t>
      </w:r>
      <w:r w:rsidRPr="00867821">
        <w:rPr>
          <w:rStyle w:val="FootnoteReference"/>
        </w:rPr>
        <w:footnoteReference w:id="121"/>
      </w:r>
    </w:p>
    <w:p w14:paraId="1466EDC3" w14:textId="77777777" w:rsidR="009C4B1B" w:rsidRPr="00ED5737" w:rsidRDefault="009C4B1B" w:rsidP="004D3DEB"/>
    <w:p w14:paraId="51DDE4C7" w14:textId="77777777" w:rsidR="009C4B1B" w:rsidRDefault="009C4B1B" w:rsidP="009C4B1B">
      <w:r w:rsidRPr="009C4B1B">
        <w:rPr>
          <w:b/>
          <w:bCs/>
          <w:color w:val="00B050"/>
        </w:rPr>
        <w:t>Those who have been reconciled to God through Christ (2 Cor 5:20-21) should be ever ready to do the same for others who have offended or wounded them. It may initially sting, but joy will surely follow.</w:t>
      </w:r>
      <w:r w:rsidRPr="009C4B1B">
        <w:rPr>
          <w:color w:val="00B050"/>
        </w:rPr>
        <w:t xml:space="preserve"> </w:t>
      </w:r>
      <w:proofErr w:type="gramStart"/>
      <w:r w:rsidRPr="00867821">
        <w:t>Perhaps Ephesians</w:t>
      </w:r>
      <w:proofErr w:type="gramEnd"/>
      <w:r w:rsidRPr="00867821">
        <w:t xml:space="preserve"> 4:32 underscores this best. There Paul writes, </w:t>
      </w:r>
      <w:r>
        <w:t>“</w:t>
      </w:r>
      <w:r w:rsidRPr="00867821">
        <w:t>And be kind and compassionate to one another, forgiving one another, just as God also forgave you in Christ.</w:t>
      </w:r>
      <w:r>
        <w:t>”</w:t>
      </w:r>
      <w:r w:rsidRPr="00867821">
        <w:t xml:space="preserve"> </w:t>
      </w:r>
      <w:r w:rsidRPr="009C4B1B">
        <w:rPr>
          <w:b/>
          <w:bCs/>
          <w:color w:val="00B050"/>
        </w:rPr>
        <w:t>We must never forget this: we will never forgive anyone as much as God in Christ has already forgiven us.</w:t>
      </w:r>
      <w:r w:rsidRPr="00ED5737">
        <w:rPr>
          <w:rStyle w:val="FootnoteReference"/>
        </w:rPr>
        <w:footnoteReference w:id="122"/>
      </w:r>
    </w:p>
    <w:p w14:paraId="489E78F0" w14:textId="77777777" w:rsidR="009C4B1B" w:rsidRDefault="009C4B1B" w:rsidP="009C4B1B"/>
    <w:p w14:paraId="174A0854" w14:textId="3C932765" w:rsidR="00E017E3" w:rsidRPr="00ED5737" w:rsidRDefault="00E017E3" w:rsidP="00E017E3">
      <w:r w:rsidRPr="00ED5737">
        <w:t>By forgiving and reconciling with Onesimus, Philemon would refresh Paul, build unity in the house church he was a part of, and extend to Onesimus the same kind of grace he had received when he trusted Christ.</w:t>
      </w:r>
      <w:r w:rsidRPr="00ED5737">
        <w:rPr>
          <w:rStyle w:val="FootnoteReference"/>
        </w:rPr>
        <w:footnoteReference w:id="123"/>
      </w:r>
    </w:p>
    <w:p w14:paraId="7F1E07A4" w14:textId="77777777" w:rsidR="00E017E3" w:rsidRPr="00ED5737" w:rsidRDefault="00E017E3" w:rsidP="00E017E3"/>
    <w:p w14:paraId="43CF5B92" w14:textId="16B84344" w:rsidR="00F25E9C" w:rsidRPr="00F25E9C" w:rsidRDefault="00F25E9C" w:rsidP="00E017E3">
      <w:r w:rsidRPr="00F25E9C">
        <w:rPr>
          <w:rFonts w:cs="Calibri"/>
          <w:kern w:val="0"/>
        </w:rPr>
        <w:t>This verse concludes the body of the letter</w:t>
      </w:r>
      <w:r w:rsidRPr="00F25E9C">
        <w:rPr>
          <w:rFonts w:cs="Calibri"/>
          <w:kern w:val="0"/>
          <w:vertAlign w:val="superscript"/>
        </w:rPr>
        <w:footnoteReference w:id="124"/>
      </w:r>
    </w:p>
    <w:p w14:paraId="5468DE4D" w14:textId="77777777" w:rsidR="00E017E3" w:rsidRPr="00ED5737" w:rsidRDefault="00E017E3" w:rsidP="004D3DEB"/>
    <w:p w14:paraId="4688809F" w14:textId="151840F5" w:rsidR="004D3DEB" w:rsidRPr="00ED5737" w:rsidRDefault="004D3DEB" w:rsidP="004D3DEB">
      <w:pPr>
        <w:rPr>
          <w:b/>
          <w:bCs/>
        </w:rPr>
      </w:pPr>
      <w:r w:rsidRPr="00ED5737">
        <w:rPr>
          <w:b/>
          <w:bCs/>
        </w:rPr>
        <w:t>On 1:21</w:t>
      </w:r>
    </w:p>
    <w:p w14:paraId="7DBB23C8" w14:textId="7C322B50" w:rsidR="004D3DEB" w:rsidRPr="00F1759D" w:rsidRDefault="00F1759D" w:rsidP="004D3DEB">
      <w:proofErr w:type="gramStart"/>
      <w:r w:rsidRPr="009C4B1B">
        <w:rPr>
          <w:rFonts w:cs="Calibri"/>
          <w:b/>
          <w:bCs/>
          <w:color w:val="00B050"/>
          <w:kern w:val="0"/>
        </w:rPr>
        <w:t>Perhaps it</w:t>
      </w:r>
      <w:proofErr w:type="gramEnd"/>
      <w:r w:rsidRPr="009C4B1B">
        <w:rPr>
          <w:rFonts w:cs="Calibri"/>
          <w:b/>
          <w:bCs/>
          <w:color w:val="00B050"/>
          <w:kern w:val="0"/>
        </w:rPr>
        <w:t xml:space="preserve"> is better to think of this obedience as directed not to Paul personally but to what we might call the </w:t>
      </w:r>
      <w:r w:rsidR="00996E7F" w:rsidRPr="009C4B1B">
        <w:rPr>
          <w:rFonts w:cs="Calibri"/>
          <w:b/>
          <w:bCs/>
          <w:color w:val="00B050"/>
          <w:kern w:val="0"/>
        </w:rPr>
        <w:t>“</w:t>
      </w:r>
      <w:r w:rsidRPr="009C4B1B">
        <w:rPr>
          <w:rFonts w:cs="Calibri"/>
          <w:b/>
          <w:bCs/>
          <w:color w:val="00B050"/>
          <w:kern w:val="0"/>
        </w:rPr>
        <w:t>gospel imperative.</w:t>
      </w:r>
      <w:r w:rsidR="00996E7F" w:rsidRPr="009C4B1B">
        <w:rPr>
          <w:rFonts w:cs="Calibri"/>
          <w:b/>
          <w:bCs/>
          <w:color w:val="00B050"/>
          <w:kern w:val="0"/>
        </w:rPr>
        <w:t>”</w:t>
      </w:r>
      <w:r w:rsidRPr="009C4B1B">
        <w:rPr>
          <w:rFonts w:cs="Calibri"/>
          <w:kern w:val="0"/>
          <w:vertAlign w:val="superscript"/>
        </w:rPr>
        <w:footnoteReference w:id="125"/>
      </w:r>
    </w:p>
    <w:p w14:paraId="0F58AF90" w14:textId="77777777" w:rsidR="004D3DEB" w:rsidRDefault="004D3DEB" w:rsidP="004D3DEB"/>
    <w:p w14:paraId="5853DD2F" w14:textId="5895DE02" w:rsidR="004D3DEB" w:rsidRPr="00ED5737" w:rsidRDefault="004D3DEB" w:rsidP="004D3DEB">
      <w:pPr>
        <w:rPr>
          <w:b/>
          <w:bCs/>
        </w:rPr>
      </w:pPr>
      <w:r w:rsidRPr="00ED5737">
        <w:rPr>
          <w:b/>
          <w:bCs/>
        </w:rPr>
        <w:t>On 1:22</w:t>
      </w:r>
    </w:p>
    <w:p w14:paraId="6F3C3DAA" w14:textId="77777777" w:rsidR="009C4B1B" w:rsidRDefault="009C4B1B" w:rsidP="009C4B1B">
      <w:r w:rsidRPr="009C4B1B">
        <w:rPr>
          <w:b/>
          <w:bCs/>
          <w:color w:val="00B050"/>
        </w:rPr>
        <w:t>Paul is optimistic—something all Christians should be because of Jesus’s ultimate authority</w:t>
      </w:r>
      <w:r w:rsidRPr="009C4B1B">
        <w:rPr>
          <w:rStyle w:val="FootnoteReference"/>
        </w:rPr>
        <w:footnoteReference w:id="126"/>
      </w:r>
    </w:p>
    <w:p w14:paraId="7516A880" w14:textId="77777777" w:rsidR="009C4B1B" w:rsidRDefault="009C4B1B" w:rsidP="009C4B1B"/>
    <w:p w14:paraId="101EEDFD" w14:textId="77777777" w:rsidR="009C4B1B" w:rsidRPr="00ED5737" w:rsidRDefault="009C4B1B" w:rsidP="009C4B1B">
      <w:r w:rsidRPr="009C4B1B">
        <w:rPr>
          <w:b/>
          <w:bCs/>
          <w:color w:val="00B050"/>
        </w:rPr>
        <w:t xml:space="preserve">Paul understood that his fate </w:t>
      </w:r>
      <w:proofErr w:type="gramStart"/>
      <w:r w:rsidRPr="009C4B1B">
        <w:rPr>
          <w:b/>
          <w:bCs/>
          <w:color w:val="00B050"/>
        </w:rPr>
        <w:t>ultimately was</w:t>
      </w:r>
      <w:proofErr w:type="gramEnd"/>
      <w:r w:rsidRPr="009C4B1B">
        <w:rPr>
          <w:b/>
          <w:bCs/>
          <w:color w:val="00B050"/>
        </w:rPr>
        <w:t xml:space="preserve"> in the hands of God. He also believed that in the economy of God’s ways, the prayers of his </w:t>
      </w:r>
      <w:proofErr w:type="gramStart"/>
      <w:r w:rsidRPr="009C4B1B">
        <w:rPr>
          <w:b/>
          <w:bCs/>
          <w:color w:val="00B050"/>
        </w:rPr>
        <w:t>brothers and sisters</w:t>
      </w:r>
      <w:proofErr w:type="gramEnd"/>
      <w:r w:rsidRPr="009C4B1B">
        <w:rPr>
          <w:b/>
          <w:bCs/>
          <w:color w:val="00B050"/>
        </w:rPr>
        <w:t xml:space="preserve"> made a difference.</w:t>
      </w:r>
      <w:r w:rsidRPr="009C4B1B">
        <w:rPr>
          <w:rStyle w:val="FootnoteReference"/>
        </w:rPr>
        <w:footnoteReference w:id="127"/>
      </w:r>
    </w:p>
    <w:p w14:paraId="0D9CB7BD" w14:textId="77777777" w:rsidR="009C4B1B" w:rsidRDefault="009C4B1B" w:rsidP="009C4B1B"/>
    <w:p w14:paraId="5041834F" w14:textId="77777777" w:rsidR="009C4B1B" w:rsidRDefault="009C4B1B" w:rsidP="009C4B1B">
      <w:r w:rsidRPr="009C4B1B">
        <w:rPr>
          <w:b/>
          <w:bCs/>
          <w:color w:val="00B050"/>
        </w:rPr>
        <w:lastRenderedPageBreak/>
        <w:t>“I hope that through your prayers”— human responsibility</w:t>
      </w:r>
      <w:proofErr w:type="gramStart"/>
      <w:r w:rsidRPr="009C4B1B">
        <w:rPr>
          <w:b/>
          <w:bCs/>
          <w:color w:val="00B050"/>
        </w:rPr>
        <w:t>—”I</w:t>
      </w:r>
      <w:proofErr w:type="gramEnd"/>
      <w:r w:rsidRPr="009C4B1B">
        <w:rPr>
          <w:b/>
          <w:bCs/>
          <w:color w:val="00B050"/>
        </w:rPr>
        <w:t xml:space="preserve"> will be restored to you”-divine sovereignty</w:t>
      </w:r>
      <w:r w:rsidRPr="00ED5737">
        <w:rPr>
          <w:rStyle w:val="FootnoteReference"/>
        </w:rPr>
        <w:footnoteReference w:id="128"/>
      </w:r>
    </w:p>
    <w:p w14:paraId="7C5749A2" w14:textId="77777777" w:rsidR="009C4B1B" w:rsidRPr="00ED5737" w:rsidRDefault="009C4B1B" w:rsidP="009C4B1B"/>
    <w:p w14:paraId="245944EB" w14:textId="631FEF08" w:rsidR="004D3DEB" w:rsidRDefault="00952E55" w:rsidP="004D3DEB">
      <w:r w:rsidRPr="00952E55">
        <w:t>Few things are more of a blessing than having good friends, good brothers and sisters, whom you can count on. Knowing they have got your back and will be there for you is a precious gift from God.</w:t>
      </w:r>
      <w:r w:rsidRPr="00ED5737">
        <w:rPr>
          <w:rStyle w:val="FootnoteReference"/>
        </w:rPr>
        <w:footnoteReference w:id="129"/>
      </w:r>
    </w:p>
    <w:p w14:paraId="36B74D19" w14:textId="77777777" w:rsidR="00952E55" w:rsidRDefault="00952E55" w:rsidP="004D3DEB"/>
    <w:p w14:paraId="73518AE9" w14:textId="78045AF8" w:rsidR="004D3DEB" w:rsidRPr="00ED5737" w:rsidRDefault="004D3DEB" w:rsidP="004D3DEB">
      <w:pPr>
        <w:rPr>
          <w:b/>
          <w:bCs/>
        </w:rPr>
      </w:pPr>
      <w:r w:rsidRPr="00ED5737">
        <w:rPr>
          <w:b/>
          <w:bCs/>
        </w:rPr>
        <w:t>On 1:24</w:t>
      </w:r>
    </w:p>
    <w:p w14:paraId="1A4B1385" w14:textId="4A3655A8" w:rsidR="004D3DEB" w:rsidRDefault="00952E55" w:rsidP="004D3DEB">
      <w:r w:rsidRPr="009C4B1B">
        <w:rPr>
          <w:b/>
          <w:bCs/>
          <w:color w:val="00B050"/>
        </w:rPr>
        <w:t xml:space="preserve">God saves us individually, one at a time. However, he did not save us to be islands unto ourselves. He saved us for community. He saved us for mutual accountability, encouragement, and life. He gave us a spiritual family to which our connection is thicker than blood ties. They help us grow in grace as we are </w:t>
      </w:r>
      <w:proofErr w:type="gramStart"/>
      <w:r w:rsidRPr="009C4B1B">
        <w:rPr>
          <w:b/>
          <w:bCs/>
          <w:color w:val="00B050"/>
        </w:rPr>
        <w:t>more and more</w:t>
      </w:r>
      <w:proofErr w:type="gramEnd"/>
      <w:r w:rsidRPr="009C4B1B">
        <w:rPr>
          <w:b/>
          <w:bCs/>
          <w:color w:val="00B050"/>
        </w:rPr>
        <w:t xml:space="preserve"> conformed to his image.</w:t>
      </w:r>
      <w:r w:rsidRPr="009C4B1B">
        <w:rPr>
          <w:rStyle w:val="FootnoteReference"/>
        </w:rPr>
        <w:footnoteReference w:id="130"/>
      </w:r>
    </w:p>
    <w:p w14:paraId="36A3025D" w14:textId="77777777" w:rsidR="00952E55" w:rsidRDefault="00952E55" w:rsidP="004D3DEB"/>
    <w:p w14:paraId="298B6A0A" w14:textId="055A9E19" w:rsidR="00952E55" w:rsidRPr="00ED5737" w:rsidRDefault="00952E55" w:rsidP="004D3DEB">
      <w:r w:rsidRPr="009C4B1B">
        <w:rPr>
          <w:b/>
          <w:bCs/>
          <w:color w:val="00B050"/>
        </w:rPr>
        <w:t xml:space="preserve">These men, then, stood with Paul on behalf of Onesimus. Paul knew they were faithful and trustworthy, and so did Philemon. Their </w:t>
      </w:r>
      <w:r w:rsidR="00996E7F" w:rsidRPr="009C4B1B">
        <w:rPr>
          <w:b/>
          <w:bCs/>
          <w:color w:val="00B050"/>
        </w:rPr>
        <w:t>“</w:t>
      </w:r>
      <w:r w:rsidRPr="009C4B1B">
        <w:rPr>
          <w:b/>
          <w:bCs/>
          <w:color w:val="00B050"/>
        </w:rPr>
        <w:t>vote</w:t>
      </w:r>
      <w:r w:rsidR="00996E7F" w:rsidRPr="009C4B1B">
        <w:rPr>
          <w:b/>
          <w:bCs/>
          <w:color w:val="00B050"/>
        </w:rPr>
        <w:t>”</w:t>
      </w:r>
      <w:r w:rsidRPr="009C4B1B">
        <w:rPr>
          <w:b/>
          <w:bCs/>
          <w:color w:val="00B050"/>
        </w:rPr>
        <w:t xml:space="preserve"> in favor of Onesimus would have carried significant weight.</w:t>
      </w:r>
      <w:r w:rsidRPr="009C4B1B">
        <w:rPr>
          <w:rStyle w:val="FootnoteReference"/>
        </w:rPr>
        <w:footnoteReference w:id="131"/>
      </w:r>
    </w:p>
    <w:p w14:paraId="4D3886FE" w14:textId="77777777" w:rsidR="004D3DEB" w:rsidRDefault="004D3DEB" w:rsidP="004D3DEB"/>
    <w:p w14:paraId="0C9FA886" w14:textId="17587729" w:rsidR="004D3DEB" w:rsidRPr="00ED5737" w:rsidRDefault="004D3DEB" w:rsidP="004D3DEB">
      <w:pPr>
        <w:rPr>
          <w:b/>
          <w:bCs/>
        </w:rPr>
      </w:pPr>
      <w:r w:rsidRPr="00ED5737">
        <w:rPr>
          <w:b/>
          <w:bCs/>
        </w:rPr>
        <w:t>On 1:25</w:t>
      </w:r>
    </w:p>
    <w:p w14:paraId="6410E5E2" w14:textId="6C9381EB" w:rsidR="004D3DEB" w:rsidRPr="00ED5737" w:rsidRDefault="00952E55" w:rsidP="004D3DEB">
      <w:r w:rsidRPr="00674D47">
        <w:rPr>
          <w:b/>
          <w:bCs/>
          <w:color w:val="00B050"/>
        </w:rPr>
        <w:t>Whether he lets Onesimus go back free to serve Paul, or keeps him in his service, things cannot remain as they were.</w:t>
      </w:r>
      <w:r w:rsidRPr="00ED5737">
        <w:rPr>
          <w:rStyle w:val="FootnoteReference"/>
        </w:rPr>
        <w:footnoteReference w:id="132"/>
      </w:r>
    </w:p>
    <w:p w14:paraId="774FFAB2" w14:textId="77777777" w:rsidR="004D3DEB" w:rsidRPr="00ED5737" w:rsidRDefault="004D3DEB" w:rsidP="004D3DEB"/>
    <w:p w14:paraId="296C3489" w14:textId="12EB655D" w:rsidR="004D3DEB" w:rsidRPr="00ED5737" w:rsidRDefault="00996E7F" w:rsidP="004D3DEB">
      <w:pPr>
        <w:rPr>
          <w:b/>
          <w:bCs/>
        </w:rPr>
      </w:pPr>
      <w:r>
        <w:rPr>
          <w:b/>
          <w:bCs/>
        </w:rPr>
        <w:t>Closing</w:t>
      </w:r>
    </w:p>
    <w:p w14:paraId="37283F64" w14:textId="5F03699E" w:rsidR="004D3DEB" w:rsidRPr="00ED5737" w:rsidRDefault="004D3DEB" w:rsidP="004D3DEB">
      <w:r w:rsidRPr="00674D47">
        <w:rPr>
          <w:b/>
          <w:bCs/>
          <w:color w:val="00B050"/>
        </w:rPr>
        <w:t xml:space="preserve">Expressions of Christian thinking permeate the letter. First, two people </w:t>
      </w:r>
      <w:proofErr w:type="gramStart"/>
      <w:r w:rsidRPr="00674D47">
        <w:rPr>
          <w:b/>
          <w:bCs/>
          <w:color w:val="00B050"/>
        </w:rPr>
        <w:t>were in need of</w:t>
      </w:r>
      <w:proofErr w:type="gramEnd"/>
      <w:r w:rsidRPr="00674D47">
        <w:rPr>
          <w:b/>
          <w:bCs/>
          <w:color w:val="00B050"/>
        </w:rPr>
        <w:t xml:space="preserve"> reconciliation, and Paul sought a way to accomplish it, just as Jesus did. Second, Paul pleaded the case of Onesimus, taking the side of the guilty in calling for forgiveness. Similarly, Jesus pleaded the case of sinners, bringing them to the Father. Third, Paul offered to pay the debt Onesimus owed, even though it was not Paul</w:t>
      </w:r>
      <w:r w:rsidR="00983A3C" w:rsidRPr="00674D47">
        <w:rPr>
          <w:b/>
          <w:bCs/>
          <w:color w:val="00B050"/>
        </w:rPr>
        <w:t>’</w:t>
      </w:r>
      <w:r w:rsidRPr="00674D47">
        <w:rPr>
          <w:b/>
          <w:bCs/>
          <w:color w:val="00B050"/>
        </w:rPr>
        <w:t>s responsibility. Jesus took the debt of sinners and paid it vicariously. Fourth, the reconciliation was</w:t>
      </w:r>
      <w:proofErr w:type="gramStart"/>
      <w:r w:rsidRPr="00674D47">
        <w:rPr>
          <w:b/>
          <w:bCs/>
          <w:color w:val="00B050"/>
        </w:rPr>
        <w:t>, in essence, effected</w:t>
      </w:r>
      <w:proofErr w:type="gramEnd"/>
      <w:r w:rsidRPr="00674D47">
        <w:rPr>
          <w:b/>
          <w:bCs/>
          <w:color w:val="00B050"/>
        </w:rPr>
        <w:t xml:space="preserve"> in Paul. He was </w:t>
      </w:r>
      <w:r w:rsidRPr="00674D47">
        <w:rPr>
          <w:b/>
          <w:bCs/>
          <w:color w:val="00B050"/>
        </w:rPr>
        <w:lastRenderedPageBreak/>
        <w:t>the tie that brought Philemon and Onesimus together; through Paul, harmony was restored. Paul</w:t>
      </w:r>
      <w:r w:rsidR="00983A3C" w:rsidRPr="00674D47">
        <w:rPr>
          <w:b/>
          <w:bCs/>
          <w:color w:val="00B050"/>
        </w:rPr>
        <w:t>’</w:t>
      </w:r>
      <w:r w:rsidRPr="00674D47">
        <w:rPr>
          <w:b/>
          <w:bCs/>
          <w:color w:val="00B050"/>
        </w:rPr>
        <w:t xml:space="preserve">s consistent theme </w:t>
      </w:r>
      <w:r w:rsidR="00996E7F" w:rsidRPr="00674D47">
        <w:rPr>
          <w:b/>
          <w:bCs/>
          <w:color w:val="00B050"/>
        </w:rPr>
        <w:t>“</w:t>
      </w:r>
      <w:r w:rsidRPr="00674D47">
        <w:rPr>
          <w:b/>
          <w:bCs/>
          <w:color w:val="00B050"/>
        </w:rPr>
        <w:t>in Christ</w:t>
      </w:r>
      <w:r w:rsidR="00996E7F" w:rsidRPr="00674D47">
        <w:rPr>
          <w:b/>
          <w:bCs/>
          <w:color w:val="00B050"/>
        </w:rPr>
        <w:t>”</w:t>
      </w:r>
      <w:r w:rsidRPr="00674D47">
        <w:rPr>
          <w:b/>
          <w:bCs/>
          <w:color w:val="00B050"/>
        </w:rPr>
        <w:t xml:space="preserve"> reveals that he thought the same way </w:t>
      </w:r>
      <w:proofErr w:type="gramStart"/>
      <w:r w:rsidRPr="00674D47">
        <w:rPr>
          <w:b/>
          <w:bCs/>
          <w:color w:val="00B050"/>
        </w:rPr>
        <w:t>regarding</w:t>
      </w:r>
      <w:proofErr w:type="gramEnd"/>
      <w:r w:rsidRPr="00674D47">
        <w:rPr>
          <w:b/>
          <w:bCs/>
          <w:color w:val="00B050"/>
        </w:rPr>
        <w:t xml:space="preserve"> the God-human relationship. In Christ, humanity and deity are reconciled.</w:t>
      </w:r>
      <w:r w:rsidRPr="00674D47">
        <w:rPr>
          <w:vertAlign w:val="superscript"/>
        </w:rPr>
        <w:footnoteReference w:id="133"/>
      </w:r>
    </w:p>
    <w:p w14:paraId="1A670B70" w14:textId="6CD562D1" w:rsidR="004D3DEB" w:rsidRPr="00ED5737" w:rsidRDefault="004D3DEB" w:rsidP="004D3DEB">
      <w:r w:rsidRPr="00674D47">
        <w:rPr>
          <w:b/>
          <w:bCs/>
          <w:color w:val="00B050"/>
        </w:rPr>
        <w:t>Luther</w:t>
      </w:r>
      <w:r w:rsidR="00983A3C" w:rsidRPr="00674D47">
        <w:rPr>
          <w:b/>
          <w:bCs/>
          <w:color w:val="00B050"/>
        </w:rPr>
        <w:t>’</w:t>
      </w:r>
      <w:r w:rsidRPr="00674D47">
        <w:rPr>
          <w:b/>
          <w:bCs/>
          <w:color w:val="00B050"/>
        </w:rPr>
        <w:t xml:space="preserve">s eloquent description, </w:t>
      </w:r>
      <w:r w:rsidR="00996E7F" w:rsidRPr="00674D47">
        <w:rPr>
          <w:b/>
          <w:bCs/>
          <w:color w:val="00B050"/>
        </w:rPr>
        <w:t>“</w:t>
      </w:r>
      <w:r w:rsidRPr="00674D47">
        <w:rPr>
          <w:b/>
          <w:bCs/>
          <w:color w:val="00B050"/>
        </w:rPr>
        <w:t xml:space="preserve">This Epistle </w:t>
      </w:r>
      <w:proofErr w:type="spellStart"/>
      <w:r w:rsidRPr="00674D47">
        <w:rPr>
          <w:b/>
          <w:bCs/>
          <w:color w:val="00B050"/>
        </w:rPr>
        <w:t>showeth</w:t>
      </w:r>
      <w:proofErr w:type="spellEnd"/>
      <w:r w:rsidRPr="00674D47">
        <w:rPr>
          <w:b/>
          <w:bCs/>
          <w:color w:val="00B050"/>
        </w:rPr>
        <w:t xml:space="preserve"> a right, noble, lovely example of Christian love. Here we see how St. Paul </w:t>
      </w:r>
      <w:proofErr w:type="spellStart"/>
      <w:r w:rsidRPr="00674D47">
        <w:rPr>
          <w:b/>
          <w:bCs/>
          <w:color w:val="00B050"/>
        </w:rPr>
        <w:t>layeth</w:t>
      </w:r>
      <w:proofErr w:type="spellEnd"/>
      <w:r w:rsidRPr="00674D47">
        <w:rPr>
          <w:b/>
          <w:bCs/>
          <w:color w:val="00B050"/>
        </w:rPr>
        <w:t xml:space="preserve"> himself out for the poor Onesimus, and with all his means </w:t>
      </w:r>
      <w:proofErr w:type="spellStart"/>
      <w:r w:rsidRPr="00674D47">
        <w:rPr>
          <w:b/>
          <w:bCs/>
          <w:color w:val="00B050"/>
        </w:rPr>
        <w:t>pleadeth</w:t>
      </w:r>
      <w:proofErr w:type="spellEnd"/>
      <w:r w:rsidRPr="00674D47">
        <w:rPr>
          <w:b/>
          <w:bCs/>
          <w:color w:val="00B050"/>
        </w:rPr>
        <w:t xml:space="preserve"> his cause with his master, and so </w:t>
      </w:r>
      <w:proofErr w:type="spellStart"/>
      <w:r w:rsidRPr="00674D47">
        <w:rPr>
          <w:b/>
          <w:bCs/>
          <w:color w:val="00B050"/>
        </w:rPr>
        <w:t>setteth</w:t>
      </w:r>
      <w:proofErr w:type="spellEnd"/>
      <w:r w:rsidRPr="00674D47">
        <w:rPr>
          <w:b/>
          <w:bCs/>
          <w:color w:val="00B050"/>
        </w:rPr>
        <w:t xml:space="preserve"> himself as if he were Onesimus, and had himself done wrong to Philemon. Yet all this doeth he, not with force, as if he had right thereto, but he stripped himself of his right, and thus </w:t>
      </w:r>
      <w:proofErr w:type="spellStart"/>
      <w:r w:rsidRPr="00674D47">
        <w:rPr>
          <w:b/>
          <w:bCs/>
          <w:color w:val="00B050"/>
        </w:rPr>
        <w:t>enforceth</w:t>
      </w:r>
      <w:proofErr w:type="spellEnd"/>
      <w:r w:rsidRPr="00674D47">
        <w:rPr>
          <w:b/>
          <w:bCs/>
          <w:color w:val="00B050"/>
        </w:rPr>
        <w:t xml:space="preserve"> Philemon to forego his right also. Even as Christ did for us with God the Father, thus also doth St. Paul for Onesimus with Philemon: for Christ also stripped Himself of His right, and by love and humility enforced [?] the Father to lay aside His wrath and power, and to take us to His grace for the sake of Christ, who lovingly </w:t>
      </w:r>
      <w:proofErr w:type="spellStart"/>
      <w:r w:rsidRPr="00674D47">
        <w:rPr>
          <w:b/>
          <w:bCs/>
          <w:color w:val="00B050"/>
        </w:rPr>
        <w:t>pleadeth</w:t>
      </w:r>
      <w:proofErr w:type="spellEnd"/>
      <w:r w:rsidRPr="00674D47">
        <w:rPr>
          <w:b/>
          <w:bCs/>
          <w:color w:val="00B050"/>
        </w:rPr>
        <w:t xml:space="preserve"> our cause, and with all His heart </w:t>
      </w:r>
      <w:proofErr w:type="spellStart"/>
      <w:r w:rsidRPr="00674D47">
        <w:rPr>
          <w:b/>
          <w:bCs/>
          <w:color w:val="00B050"/>
        </w:rPr>
        <w:t>layeth</w:t>
      </w:r>
      <w:proofErr w:type="spellEnd"/>
      <w:r w:rsidRPr="00674D47">
        <w:rPr>
          <w:b/>
          <w:bCs/>
          <w:color w:val="00B050"/>
        </w:rPr>
        <w:t xml:space="preserve"> Himself out for us; for we are all His </w:t>
      </w:r>
      <w:proofErr w:type="spellStart"/>
      <w:r w:rsidRPr="00674D47">
        <w:rPr>
          <w:b/>
          <w:bCs/>
          <w:color w:val="00B050"/>
        </w:rPr>
        <w:t>Onesimi</w:t>
      </w:r>
      <w:proofErr w:type="spellEnd"/>
      <w:r w:rsidRPr="00674D47">
        <w:rPr>
          <w:b/>
          <w:bCs/>
          <w:color w:val="00B050"/>
        </w:rPr>
        <w:t>, to my thinking.</w:t>
      </w:r>
      <w:r w:rsidR="00996E7F" w:rsidRPr="00674D47">
        <w:t>”</w:t>
      </w:r>
      <w:r w:rsidRPr="00674D47">
        <w:rPr>
          <w:vertAlign w:val="superscript"/>
        </w:rPr>
        <w:footnoteReference w:id="134"/>
      </w:r>
    </w:p>
    <w:sectPr w:rsidR="004D3DEB" w:rsidRPr="00ED5737">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82EBE" w14:textId="77777777" w:rsidR="00434E1E" w:rsidRDefault="00434E1E" w:rsidP="003719A1">
      <w:r>
        <w:separator/>
      </w:r>
    </w:p>
  </w:endnote>
  <w:endnote w:type="continuationSeparator" w:id="0">
    <w:p w14:paraId="0B40A41E" w14:textId="77777777" w:rsidR="00434E1E" w:rsidRDefault="00434E1E" w:rsidP="00371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80747676"/>
      <w:docPartObj>
        <w:docPartGallery w:val="Page Numbers (Bottom of Page)"/>
        <w:docPartUnique/>
      </w:docPartObj>
    </w:sdtPr>
    <w:sdtEndPr>
      <w:rPr>
        <w:rStyle w:val="PageNumber"/>
      </w:rPr>
    </w:sdtEndPr>
    <w:sdtContent>
      <w:p w14:paraId="6DB7B006" w14:textId="0D3F4FC6" w:rsidR="00444EC3" w:rsidRDefault="00444EC3" w:rsidP="00152D7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7D3DD7" w14:textId="77777777" w:rsidR="00444EC3" w:rsidRDefault="00444EC3" w:rsidP="00444E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60683085"/>
      <w:docPartObj>
        <w:docPartGallery w:val="Page Numbers (Bottom of Page)"/>
        <w:docPartUnique/>
      </w:docPartObj>
    </w:sdtPr>
    <w:sdtEndPr>
      <w:rPr>
        <w:rStyle w:val="PageNumber"/>
      </w:rPr>
    </w:sdtEndPr>
    <w:sdtContent>
      <w:p w14:paraId="5E514755" w14:textId="759ADDBA" w:rsidR="00444EC3" w:rsidRDefault="00444EC3" w:rsidP="00152D7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1EA7A53E" w14:textId="6CB2828C" w:rsidR="00444EC3" w:rsidRDefault="00983A3C" w:rsidP="00444EC3">
    <w:pPr>
      <w:pStyle w:val="Footer"/>
      <w:ind w:right="360"/>
    </w:pPr>
    <w:r>
      <w:t>Jim Fleming</w:t>
    </w:r>
    <w:r>
      <w:tab/>
      <w:t>OurSundaySchool.com</w:t>
    </w:r>
    <w:r w:rsidR="00444EC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FF261" w14:textId="77777777" w:rsidR="00434E1E" w:rsidRDefault="00434E1E" w:rsidP="003719A1">
      <w:r>
        <w:separator/>
      </w:r>
    </w:p>
  </w:footnote>
  <w:footnote w:type="continuationSeparator" w:id="0">
    <w:p w14:paraId="1F1151A5" w14:textId="77777777" w:rsidR="00434E1E" w:rsidRDefault="00434E1E" w:rsidP="003719A1">
      <w:r>
        <w:continuationSeparator/>
      </w:r>
    </w:p>
  </w:footnote>
  <w:footnote w:id="1">
    <w:p w14:paraId="31EFA246" w14:textId="77777777" w:rsidR="004A401C" w:rsidRPr="00996E7F" w:rsidRDefault="004A401C" w:rsidP="004A401C">
      <w:pPr>
        <w:rPr>
          <w:sz w:val="20"/>
          <w:szCs w:val="20"/>
        </w:rPr>
      </w:pPr>
      <w:r w:rsidRPr="00996E7F">
        <w:rPr>
          <w:sz w:val="20"/>
          <w:szCs w:val="20"/>
          <w:vertAlign w:val="superscript"/>
        </w:rPr>
        <w:footnoteRef/>
      </w:r>
      <w:r w:rsidRPr="00996E7F">
        <w:rPr>
          <w:sz w:val="20"/>
          <w:szCs w:val="20"/>
        </w:rPr>
        <w:t xml:space="preserve"> Jamieson, Robert, et al. </w:t>
      </w:r>
      <w:hyperlink r:id="rId1" w:history="1">
        <w:r w:rsidRPr="00996E7F">
          <w:rPr>
            <w:i/>
            <w:color w:val="0000FF"/>
            <w:sz w:val="20"/>
            <w:szCs w:val="20"/>
            <w:u w:val="single"/>
          </w:rPr>
          <w:t>Commentary Critical and Explanatory on the Whole Bible</w:t>
        </w:r>
      </w:hyperlink>
      <w:r w:rsidRPr="00996E7F">
        <w:rPr>
          <w:sz w:val="20"/>
          <w:szCs w:val="20"/>
        </w:rPr>
        <w:t>. Logos Research Systems, Inc., 1997, p. 436.</w:t>
      </w:r>
    </w:p>
  </w:footnote>
  <w:footnote w:id="2">
    <w:p w14:paraId="3BAB60BE" w14:textId="3D39398A" w:rsidR="004A401C" w:rsidRPr="00996E7F" w:rsidRDefault="004A401C" w:rsidP="004A401C">
      <w:pPr>
        <w:rPr>
          <w:sz w:val="20"/>
          <w:szCs w:val="20"/>
        </w:rPr>
      </w:pPr>
      <w:r w:rsidRPr="00996E7F">
        <w:rPr>
          <w:sz w:val="20"/>
          <w:szCs w:val="20"/>
          <w:vertAlign w:val="superscript"/>
        </w:rPr>
        <w:footnoteRef/>
      </w:r>
      <w:r w:rsidRPr="00996E7F">
        <w:rPr>
          <w:sz w:val="20"/>
          <w:szCs w:val="20"/>
        </w:rPr>
        <w:t xml:space="preserve"> </w:t>
      </w:r>
      <w:r>
        <w:rPr>
          <w:sz w:val="20"/>
          <w:szCs w:val="20"/>
        </w:rPr>
        <w:t>Brown, Terry</w:t>
      </w:r>
      <w:r w:rsidRPr="00996E7F">
        <w:rPr>
          <w:sz w:val="20"/>
          <w:szCs w:val="20"/>
        </w:rPr>
        <w:t xml:space="preserve">. </w:t>
      </w:r>
      <w:r>
        <w:rPr>
          <w:sz w:val="20"/>
          <w:szCs w:val="20"/>
        </w:rPr>
        <w:t>“Philemon.” Stuart Heights University, DD, MMM. 201X, Stuart Heights Baptist Church, Hixson, Tennessee. Stuart Heights University class.</w:t>
      </w:r>
    </w:p>
  </w:footnote>
  <w:footnote w:id="3">
    <w:p w14:paraId="6B243E73" w14:textId="77777777" w:rsidR="004A401C" w:rsidRPr="00996E7F" w:rsidRDefault="004A401C" w:rsidP="004A401C">
      <w:pPr>
        <w:rPr>
          <w:sz w:val="20"/>
          <w:szCs w:val="20"/>
        </w:rPr>
      </w:pPr>
      <w:r w:rsidRPr="00996E7F">
        <w:rPr>
          <w:sz w:val="20"/>
          <w:szCs w:val="20"/>
          <w:vertAlign w:val="superscript"/>
        </w:rPr>
        <w:footnoteRef/>
      </w:r>
      <w:r w:rsidRPr="00996E7F">
        <w:rPr>
          <w:sz w:val="20"/>
          <w:szCs w:val="20"/>
        </w:rPr>
        <w:t xml:space="preserve"> Melick, Richard R. </w:t>
      </w:r>
      <w:hyperlink r:id="rId2" w:history="1">
        <w:r w:rsidRPr="00996E7F">
          <w:rPr>
            <w:i/>
            <w:color w:val="0000FF"/>
            <w:sz w:val="20"/>
            <w:szCs w:val="20"/>
            <w:u w:val="single"/>
          </w:rPr>
          <w:t>Philippians, Colossians, Philemon</w:t>
        </w:r>
      </w:hyperlink>
      <w:r w:rsidRPr="00996E7F">
        <w:rPr>
          <w:sz w:val="20"/>
          <w:szCs w:val="20"/>
        </w:rPr>
        <w:t>. Broadman &amp; Holman Publishers, 1991, pp. 345–46.</w:t>
      </w:r>
    </w:p>
  </w:footnote>
  <w:footnote w:id="4">
    <w:p w14:paraId="7604C243" w14:textId="77777777" w:rsidR="004A401C" w:rsidRPr="00996E7F" w:rsidRDefault="004A401C" w:rsidP="004A401C">
      <w:pPr>
        <w:rPr>
          <w:sz w:val="20"/>
          <w:szCs w:val="20"/>
        </w:rPr>
      </w:pPr>
      <w:r w:rsidRPr="00996E7F">
        <w:rPr>
          <w:sz w:val="20"/>
          <w:szCs w:val="20"/>
          <w:vertAlign w:val="superscript"/>
        </w:rPr>
        <w:footnoteRef/>
      </w:r>
      <w:r w:rsidRPr="00996E7F">
        <w:rPr>
          <w:sz w:val="20"/>
          <w:szCs w:val="20"/>
        </w:rPr>
        <w:t xml:space="preserve"> Moo, Douglas J. </w:t>
      </w:r>
      <w:hyperlink r:id="rId3" w:history="1">
        <w:r w:rsidRPr="00996E7F">
          <w:rPr>
            <w:i/>
            <w:color w:val="0000FF"/>
            <w:sz w:val="20"/>
            <w:szCs w:val="20"/>
            <w:u w:val="single"/>
          </w:rPr>
          <w:t>The Letters to the Colossians and to Philemon</w:t>
        </w:r>
      </w:hyperlink>
      <w:r w:rsidRPr="00996E7F">
        <w:rPr>
          <w:sz w:val="20"/>
          <w:szCs w:val="20"/>
        </w:rPr>
        <w:t>. William B. Eerdmans Pub. Co., 2008, p. 380. (Quoting Garland on page 316)</w:t>
      </w:r>
    </w:p>
  </w:footnote>
  <w:footnote w:id="5">
    <w:p w14:paraId="3798E0E2" w14:textId="340769A9" w:rsidR="005633B0" w:rsidRPr="00996E7F" w:rsidRDefault="005633B0">
      <w:pPr>
        <w:pStyle w:val="FootnoteText"/>
      </w:pPr>
      <w:r w:rsidRPr="00996E7F">
        <w:rPr>
          <w:rStyle w:val="FootnoteReference"/>
        </w:rPr>
        <w:footnoteRef/>
      </w:r>
      <w:r w:rsidRPr="00996E7F">
        <w:t xml:space="preserve"> </w:t>
      </w:r>
      <w:r w:rsidR="00D94661" w:rsidRPr="00996E7F">
        <w:t xml:space="preserve">Pace, R. Scott, and Daniel L. Akin. </w:t>
      </w:r>
      <w:r w:rsidR="00D94661" w:rsidRPr="00996E7F">
        <w:rPr>
          <w:i/>
          <w:iCs/>
        </w:rPr>
        <w:t>Exalting Jesus in Colossians &amp; Philemon</w:t>
      </w:r>
      <w:r w:rsidR="00D94661" w:rsidRPr="00996E7F">
        <w:t>. Holman Reference, 2021,</w:t>
      </w:r>
      <w:r w:rsidRPr="00996E7F">
        <w:t xml:space="preserve"> p. 149</w:t>
      </w:r>
      <w:r w:rsidR="00D94661" w:rsidRPr="00996E7F">
        <w:t>.</w:t>
      </w:r>
    </w:p>
  </w:footnote>
  <w:footnote w:id="6">
    <w:p w14:paraId="59E294C1" w14:textId="77777777" w:rsidR="004A401C" w:rsidRPr="00996E7F" w:rsidRDefault="004A401C" w:rsidP="004A401C">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150.</w:t>
      </w:r>
    </w:p>
  </w:footnote>
  <w:footnote w:id="7">
    <w:p w14:paraId="6E602ABD" w14:textId="77777777" w:rsidR="004A401C" w:rsidRPr="00996E7F" w:rsidRDefault="004A401C" w:rsidP="004A401C">
      <w:pPr>
        <w:rPr>
          <w:sz w:val="20"/>
          <w:szCs w:val="20"/>
        </w:rPr>
      </w:pPr>
      <w:r w:rsidRPr="00996E7F">
        <w:rPr>
          <w:sz w:val="20"/>
          <w:szCs w:val="20"/>
          <w:vertAlign w:val="superscript"/>
        </w:rPr>
        <w:footnoteRef/>
      </w:r>
      <w:r w:rsidRPr="00996E7F">
        <w:rPr>
          <w:sz w:val="20"/>
          <w:szCs w:val="20"/>
        </w:rPr>
        <w:t xml:space="preserve"> Melick, Richard R. </w:t>
      </w:r>
      <w:hyperlink r:id="rId4" w:history="1">
        <w:r w:rsidRPr="00996E7F">
          <w:rPr>
            <w:i/>
            <w:color w:val="0000FF"/>
            <w:sz w:val="20"/>
            <w:szCs w:val="20"/>
            <w:u w:val="single"/>
          </w:rPr>
          <w:t>Philippians, Colossians, Philemon</w:t>
        </w:r>
      </w:hyperlink>
      <w:r w:rsidRPr="00996E7F">
        <w:rPr>
          <w:sz w:val="20"/>
          <w:szCs w:val="20"/>
        </w:rPr>
        <w:t>. Broadman &amp; Holman Publishers, 1991, p. 345.</w:t>
      </w:r>
    </w:p>
  </w:footnote>
  <w:footnote w:id="8">
    <w:p w14:paraId="192694C6" w14:textId="77777777" w:rsidR="00CA5CB7" w:rsidRPr="00996E7F" w:rsidRDefault="00CA5CB7" w:rsidP="00CA5CB7">
      <w:pPr>
        <w:rPr>
          <w:sz w:val="20"/>
          <w:szCs w:val="20"/>
        </w:rPr>
      </w:pPr>
      <w:r w:rsidRPr="00996E7F">
        <w:rPr>
          <w:sz w:val="20"/>
          <w:szCs w:val="20"/>
          <w:vertAlign w:val="superscript"/>
        </w:rPr>
        <w:footnoteRef/>
      </w:r>
      <w:r w:rsidRPr="00996E7F">
        <w:rPr>
          <w:sz w:val="20"/>
          <w:szCs w:val="20"/>
        </w:rPr>
        <w:t xml:space="preserve"> Melick, Richard R. </w:t>
      </w:r>
      <w:hyperlink r:id="rId5" w:history="1">
        <w:r w:rsidRPr="00996E7F">
          <w:rPr>
            <w:i/>
            <w:color w:val="0000FF"/>
            <w:sz w:val="20"/>
            <w:szCs w:val="20"/>
            <w:u w:val="single"/>
          </w:rPr>
          <w:t>Philippians, Colossians, Philemon</w:t>
        </w:r>
      </w:hyperlink>
      <w:r w:rsidRPr="00996E7F">
        <w:rPr>
          <w:sz w:val="20"/>
          <w:szCs w:val="20"/>
        </w:rPr>
        <w:t>. Broadman &amp; Holman Publishers, 1991, p. 336.</w:t>
      </w:r>
    </w:p>
  </w:footnote>
  <w:footnote w:id="9">
    <w:p w14:paraId="39E2D849" w14:textId="1FD5D120" w:rsidR="00CB6C40" w:rsidRPr="00996E7F" w:rsidRDefault="00CB6C40" w:rsidP="00CB6C40">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174.</w:t>
      </w:r>
    </w:p>
  </w:footnote>
  <w:footnote w:id="10">
    <w:p w14:paraId="108EC573" w14:textId="18A886EA" w:rsidR="00CB6C40" w:rsidRPr="00996E7F" w:rsidRDefault="00CB6C40" w:rsidP="00CB6C40">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175.</w:t>
      </w:r>
    </w:p>
  </w:footnote>
  <w:footnote w:id="11">
    <w:p w14:paraId="34CD2FB8" w14:textId="77777777" w:rsidR="00831349" w:rsidRPr="00996E7F" w:rsidRDefault="00831349" w:rsidP="00831349">
      <w:pPr>
        <w:rPr>
          <w:sz w:val="20"/>
          <w:szCs w:val="20"/>
        </w:rPr>
      </w:pPr>
      <w:r w:rsidRPr="00996E7F">
        <w:rPr>
          <w:sz w:val="20"/>
          <w:szCs w:val="20"/>
          <w:vertAlign w:val="superscript"/>
        </w:rPr>
        <w:footnoteRef/>
      </w:r>
      <w:r w:rsidRPr="00996E7F">
        <w:rPr>
          <w:sz w:val="20"/>
          <w:szCs w:val="20"/>
        </w:rPr>
        <w:t xml:space="preserve"> Melick, Richard R. </w:t>
      </w:r>
      <w:hyperlink r:id="rId6" w:history="1">
        <w:r w:rsidRPr="00996E7F">
          <w:rPr>
            <w:i/>
            <w:color w:val="0000FF"/>
            <w:sz w:val="20"/>
            <w:szCs w:val="20"/>
            <w:u w:val="single"/>
          </w:rPr>
          <w:t>Philippians, Colossians, Philemon</w:t>
        </w:r>
      </w:hyperlink>
      <w:r w:rsidRPr="00996E7F">
        <w:rPr>
          <w:sz w:val="20"/>
          <w:szCs w:val="20"/>
        </w:rPr>
        <w:t>. Broadman &amp; Holman Publishers, 1991, p. 349.</w:t>
      </w:r>
    </w:p>
  </w:footnote>
  <w:footnote w:id="12">
    <w:p w14:paraId="698B88C2" w14:textId="77777777" w:rsidR="009952D6" w:rsidRPr="00996E7F" w:rsidRDefault="009952D6" w:rsidP="009952D6">
      <w:pPr>
        <w:rPr>
          <w:sz w:val="20"/>
          <w:szCs w:val="20"/>
        </w:rPr>
      </w:pPr>
      <w:r w:rsidRPr="00996E7F">
        <w:rPr>
          <w:sz w:val="20"/>
          <w:szCs w:val="20"/>
          <w:vertAlign w:val="superscript"/>
        </w:rPr>
        <w:footnoteRef/>
      </w:r>
      <w:r w:rsidRPr="00996E7F">
        <w:rPr>
          <w:sz w:val="20"/>
          <w:szCs w:val="20"/>
        </w:rPr>
        <w:t xml:space="preserve"> Moo, Douglas J. </w:t>
      </w:r>
      <w:hyperlink r:id="rId7" w:history="1">
        <w:r w:rsidRPr="00996E7F">
          <w:rPr>
            <w:i/>
            <w:color w:val="0000FF"/>
            <w:sz w:val="20"/>
            <w:szCs w:val="20"/>
            <w:u w:val="single"/>
          </w:rPr>
          <w:t>The Letters to the Colossians and to Philemon</w:t>
        </w:r>
      </w:hyperlink>
      <w:r w:rsidRPr="00996E7F">
        <w:rPr>
          <w:sz w:val="20"/>
          <w:szCs w:val="20"/>
        </w:rPr>
        <w:t>. William B. Eerdmans Pub. Co., 2008, p. 381.</w:t>
      </w:r>
    </w:p>
  </w:footnote>
  <w:footnote w:id="13">
    <w:p w14:paraId="415402ED" w14:textId="5671DC7E" w:rsidR="003719A1" w:rsidRPr="00996E7F" w:rsidRDefault="003719A1" w:rsidP="003719A1">
      <w:pPr>
        <w:rPr>
          <w:sz w:val="20"/>
          <w:szCs w:val="20"/>
        </w:rPr>
      </w:pPr>
      <w:r w:rsidRPr="00996E7F">
        <w:rPr>
          <w:sz w:val="20"/>
          <w:szCs w:val="20"/>
          <w:vertAlign w:val="superscript"/>
        </w:rPr>
        <w:footnoteRef/>
      </w:r>
      <w:r w:rsidRPr="00996E7F">
        <w:rPr>
          <w:sz w:val="20"/>
          <w:szCs w:val="20"/>
        </w:rPr>
        <w:t xml:space="preserve"> </w:t>
      </w:r>
      <w:proofErr w:type="spellStart"/>
      <w:r w:rsidRPr="00996E7F">
        <w:rPr>
          <w:sz w:val="20"/>
          <w:szCs w:val="20"/>
        </w:rPr>
        <w:t>Deibler</w:t>
      </w:r>
      <w:proofErr w:type="spellEnd"/>
      <w:r w:rsidRPr="00996E7F">
        <w:rPr>
          <w:sz w:val="20"/>
          <w:szCs w:val="20"/>
        </w:rPr>
        <w:t xml:space="preserve">, Edwin C. </w:t>
      </w:r>
      <w:hyperlink r:id="rId8" w:history="1">
        <w:r w:rsidR="00996E7F" w:rsidRPr="00996E7F">
          <w:rPr>
            <w:color w:val="0000FF"/>
            <w:sz w:val="20"/>
            <w:szCs w:val="20"/>
            <w:u w:val="single"/>
          </w:rPr>
          <w:t>“</w:t>
        </w:r>
        <w:r w:rsidRPr="00996E7F">
          <w:rPr>
            <w:color w:val="0000FF"/>
            <w:sz w:val="20"/>
            <w:szCs w:val="20"/>
            <w:u w:val="single"/>
          </w:rPr>
          <w:t>Philemon.</w:t>
        </w:r>
        <w:r w:rsidR="00996E7F" w:rsidRPr="00996E7F">
          <w:rPr>
            <w:color w:val="0000FF"/>
            <w:sz w:val="20"/>
            <w:szCs w:val="20"/>
            <w:u w:val="single"/>
          </w:rPr>
          <w:t>”</w:t>
        </w:r>
      </w:hyperlink>
      <w:r w:rsidRPr="00996E7F">
        <w:rPr>
          <w:sz w:val="20"/>
          <w:szCs w:val="20"/>
        </w:rPr>
        <w:t xml:space="preserve"> </w:t>
      </w:r>
      <w:r w:rsidRPr="00996E7F">
        <w:rPr>
          <w:i/>
          <w:sz w:val="20"/>
          <w:szCs w:val="20"/>
        </w:rPr>
        <w:t>The Bible Knowledge Commentary: An Exposition of the Scriptures</w:t>
      </w:r>
      <w:r w:rsidRPr="00996E7F">
        <w:rPr>
          <w:sz w:val="20"/>
          <w:szCs w:val="20"/>
        </w:rPr>
        <w:t>, edited by J. F. Walvoord and R. B. Zuck, vol. 2, Victor Books, 1985, p. 770.</w:t>
      </w:r>
    </w:p>
  </w:footnote>
  <w:footnote w:id="14">
    <w:p w14:paraId="006CF2C3" w14:textId="79D5CFCD" w:rsidR="008C5934" w:rsidRPr="00996E7F" w:rsidRDefault="008C5934" w:rsidP="008C5934">
      <w:pPr>
        <w:rPr>
          <w:sz w:val="20"/>
          <w:szCs w:val="20"/>
        </w:rPr>
      </w:pPr>
      <w:r w:rsidRPr="00996E7F">
        <w:rPr>
          <w:sz w:val="20"/>
          <w:szCs w:val="20"/>
          <w:vertAlign w:val="superscript"/>
        </w:rPr>
        <w:footnoteRef/>
      </w:r>
      <w:r w:rsidRPr="00996E7F">
        <w:rPr>
          <w:sz w:val="20"/>
          <w:szCs w:val="20"/>
        </w:rPr>
        <w:t xml:space="preserve"> Harris, Murray J. </w:t>
      </w:r>
      <w:hyperlink r:id="rId9" w:history="1">
        <w:r w:rsidR="00996E7F" w:rsidRPr="00996E7F">
          <w:rPr>
            <w:color w:val="0000FF"/>
            <w:sz w:val="20"/>
            <w:szCs w:val="20"/>
            <w:u w:val="single"/>
          </w:rPr>
          <w:t>“</w:t>
        </w:r>
        <w:r w:rsidRPr="00996E7F">
          <w:rPr>
            <w:color w:val="0000FF"/>
            <w:sz w:val="20"/>
            <w:szCs w:val="20"/>
            <w:u w:val="single"/>
          </w:rPr>
          <w:t>Philemon.</w:t>
        </w:r>
        <w:r w:rsidR="00996E7F" w:rsidRPr="00996E7F">
          <w:rPr>
            <w:color w:val="0000FF"/>
            <w:sz w:val="20"/>
            <w:szCs w:val="20"/>
            <w:u w:val="single"/>
          </w:rPr>
          <w:t>”</w:t>
        </w:r>
      </w:hyperlink>
      <w:r w:rsidRPr="00996E7F">
        <w:rPr>
          <w:sz w:val="20"/>
          <w:szCs w:val="20"/>
        </w:rPr>
        <w:t xml:space="preserve"> </w:t>
      </w:r>
      <w:r w:rsidRPr="00996E7F">
        <w:rPr>
          <w:i/>
          <w:sz w:val="20"/>
          <w:szCs w:val="20"/>
        </w:rPr>
        <w:t>CSB Study Bible: Notes</w:t>
      </w:r>
      <w:r w:rsidRPr="00996E7F">
        <w:rPr>
          <w:sz w:val="20"/>
          <w:szCs w:val="20"/>
        </w:rPr>
        <w:t>, edited by Edwin A. Blum and Trevin Wax, Holman Bible Publishers, 2017, p. 1943.</w:t>
      </w:r>
    </w:p>
  </w:footnote>
  <w:footnote w:id="15">
    <w:p w14:paraId="55B2C893" w14:textId="05808CDA" w:rsidR="009952D6" w:rsidRPr="00996E7F" w:rsidRDefault="009952D6">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153.</w:t>
      </w:r>
    </w:p>
  </w:footnote>
  <w:footnote w:id="16">
    <w:p w14:paraId="522E8BAE" w14:textId="0B78BD7C" w:rsidR="005633B0" w:rsidRPr="00996E7F" w:rsidRDefault="005633B0">
      <w:pPr>
        <w:pStyle w:val="FootnoteText"/>
      </w:pPr>
      <w:r w:rsidRPr="00996E7F">
        <w:rPr>
          <w:rStyle w:val="FootnoteReference"/>
        </w:rPr>
        <w:footnoteRef/>
      </w:r>
      <w:r w:rsidRPr="00996E7F">
        <w:t xml:space="preserve"> Keller, Tim. </w:t>
      </w:r>
      <w:r w:rsidRPr="00996E7F">
        <w:rPr>
          <w:i/>
          <w:iCs/>
        </w:rPr>
        <w:t>Center Church</w:t>
      </w:r>
      <w:r w:rsidRPr="00996E7F">
        <w:t>. p. 278.</w:t>
      </w:r>
    </w:p>
  </w:footnote>
  <w:footnote w:id="17">
    <w:p w14:paraId="6ADF105A" w14:textId="77777777" w:rsidR="00111F70" w:rsidRPr="00996E7F" w:rsidRDefault="00111F70" w:rsidP="00111F70">
      <w:pPr>
        <w:rPr>
          <w:sz w:val="20"/>
          <w:szCs w:val="20"/>
        </w:rPr>
      </w:pPr>
      <w:r w:rsidRPr="00996E7F">
        <w:rPr>
          <w:sz w:val="20"/>
          <w:szCs w:val="20"/>
          <w:vertAlign w:val="superscript"/>
        </w:rPr>
        <w:footnoteRef/>
      </w:r>
      <w:r w:rsidRPr="00996E7F">
        <w:rPr>
          <w:sz w:val="20"/>
          <w:szCs w:val="20"/>
        </w:rPr>
        <w:t xml:space="preserve"> Moo, Douglas J. </w:t>
      </w:r>
      <w:hyperlink r:id="rId10" w:history="1">
        <w:r w:rsidRPr="00996E7F">
          <w:rPr>
            <w:i/>
            <w:color w:val="0000FF"/>
            <w:sz w:val="20"/>
            <w:szCs w:val="20"/>
            <w:u w:val="single"/>
          </w:rPr>
          <w:t>The Letters to the Colossians and to Philemon</w:t>
        </w:r>
      </w:hyperlink>
      <w:r w:rsidRPr="00996E7F">
        <w:rPr>
          <w:sz w:val="20"/>
          <w:szCs w:val="20"/>
        </w:rPr>
        <w:t>. William B. Eerdmans Pub. Co., 2008, pp. 383–84.</w:t>
      </w:r>
    </w:p>
  </w:footnote>
  <w:footnote w:id="18">
    <w:p w14:paraId="1FB29A76" w14:textId="77777777" w:rsidR="004D3DEB" w:rsidRPr="00996E7F" w:rsidRDefault="004D3DEB" w:rsidP="004D3DEB">
      <w:pPr>
        <w:rPr>
          <w:sz w:val="20"/>
          <w:szCs w:val="20"/>
        </w:rPr>
      </w:pPr>
      <w:r w:rsidRPr="00996E7F">
        <w:rPr>
          <w:sz w:val="20"/>
          <w:szCs w:val="20"/>
          <w:vertAlign w:val="superscript"/>
        </w:rPr>
        <w:footnoteRef/>
      </w:r>
      <w:r w:rsidRPr="00996E7F">
        <w:rPr>
          <w:sz w:val="20"/>
          <w:szCs w:val="20"/>
        </w:rPr>
        <w:t xml:space="preserve"> Melick, Richard R. </w:t>
      </w:r>
      <w:hyperlink r:id="rId11" w:history="1">
        <w:r w:rsidRPr="00996E7F">
          <w:rPr>
            <w:i/>
            <w:color w:val="0000FF"/>
            <w:sz w:val="20"/>
            <w:szCs w:val="20"/>
            <w:u w:val="single"/>
          </w:rPr>
          <w:t>Philippians, Colossians, Philemon</w:t>
        </w:r>
      </w:hyperlink>
      <w:r w:rsidRPr="00996E7F">
        <w:rPr>
          <w:sz w:val="20"/>
          <w:szCs w:val="20"/>
        </w:rPr>
        <w:t>. Broadman &amp; Holman Publishers, 1991, p. 350.</w:t>
      </w:r>
    </w:p>
  </w:footnote>
  <w:footnote w:id="19">
    <w:p w14:paraId="5D7A3617" w14:textId="253224F5" w:rsidR="005633B0" w:rsidRPr="00996E7F" w:rsidRDefault="005633B0">
      <w:pPr>
        <w:pStyle w:val="FootnoteText"/>
      </w:pPr>
      <w:r w:rsidRPr="00996E7F">
        <w:rPr>
          <w:rStyle w:val="FootnoteReference"/>
        </w:rPr>
        <w:footnoteRef/>
      </w:r>
      <w:r w:rsidRPr="00996E7F">
        <w:t xml:space="preserve"> </w:t>
      </w:r>
      <w:r w:rsidR="00D94661" w:rsidRPr="00996E7F">
        <w:t xml:space="preserve">Pace, R. Scott, and Daniel L. Akin. </w:t>
      </w:r>
      <w:r w:rsidR="00D94661" w:rsidRPr="00996E7F">
        <w:rPr>
          <w:i/>
          <w:iCs/>
        </w:rPr>
        <w:t>Exalting Jesus in Colossians &amp; Philemon</w:t>
      </w:r>
      <w:r w:rsidR="00D94661" w:rsidRPr="00996E7F">
        <w:t>. Holman Reference, 2021, p. 155.</w:t>
      </w:r>
    </w:p>
  </w:footnote>
  <w:footnote w:id="20">
    <w:p w14:paraId="36E9F096" w14:textId="0684BAC2" w:rsidR="005C56E3" w:rsidRPr="00996E7F" w:rsidRDefault="005C56E3" w:rsidP="005C56E3">
      <w:pPr>
        <w:rPr>
          <w:sz w:val="20"/>
          <w:szCs w:val="20"/>
        </w:rPr>
      </w:pPr>
      <w:r w:rsidRPr="00996E7F">
        <w:rPr>
          <w:sz w:val="20"/>
          <w:szCs w:val="20"/>
          <w:vertAlign w:val="superscript"/>
        </w:rPr>
        <w:footnoteRef/>
      </w:r>
      <w:r w:rsidRPr="00996E7F">
        <w:rPr>
          <w:sz w:val="20"/>
          <w:szCs w:val="20"/>
        </w:rPr>
        <w:t xml:space="preserve"> O</w:t>
      </w:r>
      <w:r w:rsidR="00983A3C" w:rsidRPr="00996E7F">
        <w:rPr>
          <w:sz w:val="20"/>
          <w:szCs w:val="20"/>
        </w:rPr>
        <w:t>’</w:t>
      </w:r>
      <w:r w:rsidRPr="00996E7F">
        <w:rPr>
          <w:sz w:val="20"/>
          <w:szCs w:val="20"/>
        </w:rPr>
        <w:t xml:space="preserve">Brien, Peter T. </w:t>
      </w:r>
      <w:hyperlink r:id="rId12" w:history="1">
        <w:r w:rsidR="00996E7F" w:rsidRPr="00996E7F">
          <w:rPr>
            <w:color w:val="0000FF"/>
            <w:sz w:val="20"/>
            <w:szCs w:val="20"/>
            <w:u w:val="single"/>
          </w:rPr>
          <w:t>“</w:t>
        </w:r>
        <w:r w:rsidRPr="00996E7F">
          <w:rPr>
            <w:color w:val="0000FF"/>
            <w:sz w:val="20"/>
            <w:szCs w:val="20"/>
            <w:u w:val="single"/>
          </w:rPr>
          <w:t>Philemon.</w:t>
        </w:r>
        <w:r w:rsidR="00996E7F" w:rsidRPr="00996E7F">
          <w:rPr>
            <w:color w:val="0000FF"/>
            <w:sz w:val="20"/>
            <w:szCs w:val="20"/>
            <w:u w:val="single"/>
          </w:rPr>
          <w:t>”</w:t>
        </w:r>
      </w:hyperlink>
      <w:r w:rsidRPr="00996E7F">
        <w:rPr>
          <w:sz w:val="20"/>
          <w:szCs w:val="20"/>
        </w:rPr>
        <w:t xml:space="preserve"> </w:t>
      </w:r>
      <w:r w:rsidRPr="00996E7F">
        <w:rPr>
          <w:i/>
          <w:sz w:val="20"/>
          <w:szCs w:val="20"/>
        </w:rPr>
        <w:t>New Bible Commentary: 21st Century Edition</w:t>
      </w:r>
      <w:r w:rsidRPr="00996E7F">
        <w:rPr>
          <w:sz w:val="20"/>
          <w:szCs w:val="20"/>
        </w:rPr>
        <w:t>, edited by D. A. Carson et al., 4th ed., Inter-Varsity Press, 1994, p. 1318.</w:t>
      </w:r>
    </w:p>
  </w:footnote>
  <w:footnote w:id="21">
    <w:p w14:paraId="23E6837A" w14:textId="77777777" w:rsidR="00E51606" w:rsidRPr="00996E7F" w:rsidRDefault="00E51606" w:rsidP="00E51606">
      <w:pPr>
        <w:pStyle w:val="FootnoteText"/>
      </w:pPr>
      <w:r w:rsidRPr="00996E7F">
        <w:rPr>
          <w:rStyle w:val="FootnoteReference"/>
        </w:rPr>
        <w:footnoteRef/>
      </w:r>
      <w:r w:rsidRPr="00996E7F">
        <w:t xml:space="preserve"> Wright, N.T. </w:t>
      </w:r>
      <w:r w:rsidRPr="00996E7F">
        <w:rPr>
          <w:i/>
          <w:iCs/>
        </w:rPr>
        <w:t>Colossians and Philemon</w:t>
      </w:r>
      <w:r w:rsidRPr="00996E7F">
        <w:t xml:space="preserve">. IVP Academic, 2008, p. </w:t>
      </w:r>
      <w:proofErr w:type="gramStart"/>
      <w:r w:rsidRPr="00996E7F">
        <w:t>179?.</w:t>
      </w:r>
      <w:proofErr w:type="gramEnd"/>
    </w:p>
  </w:footnote>
  <w:footnote w:id="22">
    <w:p w14:paraId="67B574FB" w14:textId="77777777" w:rsidR="00E51606" w:rsidRPr="00996E7F" w:rsidRDefault="00E51606" w:rsidP="00E51606">
      <w:pPr>
        <w:pStyle w:val="FootnoteText"/>
      </w:pPr>
      <w:r w:rsidRPr="00996E7F">
        <w:rPr>
          <w:rStyle w:val="FootnoteReference"/>
        </w:rPr>
        <w:footnoteRef/>
      </w:r>
      <w:r w:rsidRPr="00996E7F">
        <w:t xml:space="preserve"> Thompson, Alan J. </w:t>
      </w:r>
      <w:r w:rsidRPr="00996E7F">
        <w:rPr>
          <w:i/>
          <w:iCs/>
        </w:rPr>
        <w:t>Colossians and Philemon</w:t>
      </w:r>
      <w:r w:rsidRPr="00996E7F">
        <w:t>. InterVarsity Press, 2022, p. 221.</w:t>
      </w:r>
    </w:p>
  </w:footnote>
  <w:footnote w:id="23">
    <w:p w14:paraId="6F8B3942" w14:textId="77777777" w:rsidR="00B63EA4" w:rsidRPr="00996E7F" w:rsidRDefault="00B63EA4" w:rsidP="00B63EA4">
      <w:pPr>
        <w:rPr>
          <w:sz w:val="20"/>
          <w:szCs w:val="20"/>
        </w:rPr>
      </w:pPr>
      <w:r w:rsidRPr="00996E7F">
        <w:rPr>
          <w:sz w:val="20"/>
          <w:szCs w:val="20"/>
          <w:vertAlign w:val="superscript"/>
        </w:rPr>
        <w:footnoteRef/>
      </w:r>
      <w:r w:rsidRPr="00996E7F">
        <w:rPr>
          <w:sz w:val="20"/>
          <w:szCs w:val="20"/>
        </w:rPr>
        <w:t xml:space="preserve"> Melick, Richard R. </w:t>
      </w:r>
      <w:hyperlink r:id="rId13" w:history="1">
        <w:r w:rsidRPr="00996E7F">
          <w:rPr>
            <w:i/>
            <w:color w:val="0000FF"/>
            <w:sz w:val="20"/>
            <w:szCs w:val="20"/>
            <w:u w:val="single"/>
          </w:rPr>
          <w:t>Philippians, Colossians, Philemon</w:t>
        </w:r>
      </w:hyperlink>
      <w:r w:rsidRPr="00996E7F">
        <w:rPr>
          <w:sz w:val="20"/>
          <w:szCs w:val="20"/>
        </w:rPr>
        <w:t>. Broadman &amp; Holman Publishers, 1991, p. 352.</w:t>
      </w:r>
    </w:p>
  </w:footnote>
  <w:footnote w:id="24">
    <w:p w14:paraId="24FFFCFE" w14:textId="77777777" w:rsidR="004A2AC5" w:rsidRPr="00996E7F" w:rsidRDefault="004A2AC5" w:rsidP="004A2AC5">
      <w:pPr>
        <w:rPr>
          <w:sz w:val="20"/>
          <w:szCs w:val="20"/>
        </w:rPr>
      </w:pPr>
      <w:r w:rsidRPr="00996E7F">
        <w:rPr>
          <w:sz w:val="20"/>
          <w:szCs w:val="20"/>
          <w:vertAlign w:val="superscript"/>
        </w:rPr>
        <w:footnoteRef/>
      </w:r>
      <w:r w:rsidRPr="00996E7F">
        <w:rPr>
          <w:sz w:val="20"/>
          <w:szCs w:val="20"/>
        </w:rPr>
        <w:t xml:space="preserve"> Melick, Richard R. </w:t>
      </w:r>
      <w:hyperlink r:id="rId14" w:history="1">
        <w:r w:rsidRPr="00996E7F">
          <w:rPr>
            <w:i/>
            <w:color w:val="0000FF"/>
            <w:sz w:val="20"/>
            <w:szCs w:val="20"/>
            <w:u w:val="single"/>
          </w:rPr>
          <w:t>Philippians, Colossians, Philemon</w:t>
        </w:r>
      </w:hyperlink>
      <w:r w:rsidRPr="00996E7F">
        <w:rPr>
          <w:sz w:val="20"/>
          <w:szCs w:val="20"/>
        </w:rPr>
        <w:t>. Broadman &amp; Holman Publishers, 1991, p. 353.</w:t>
      </w:r>
    </w:p>
  </w:footnote>
  <w:footnote w:id="25">
    <w:p w14:paraId="3EDB8442" w14:textId="77777777" w:rsidR="004A2AC5" w:rsidRPr="00996E7F" w:rsidRDefault="004A2AC5" w:rsidP="004A2AC5">
      <w:pPr>
        <w:rPr>
          <w:sz w:val="20"/>
          <w:szCs w:val="20"/>
        </w:rPr>
      </w:pPr>
      <w:r w:rsidRPr="00996E7F">
        <w:rPr>
          <w:sz w:val="20"/>
          <w:szCs w:val="20"/>
          <w:vertAlign w:val="superscript"/>
        </w:rPr>
        <w:footnoteRef/>
      </w:r>
      <w:r w:rsidRPr="00996E7F">
        <w:rPr>
          <w:sz w:val="20"/>
          <w:szCs w:val="20"/>
        </w:rPr>
        <w:t xml:space="preserve"> Melick, Richard R. </w:t>
      </w:r>
      <w:hyperlink r:id="rId15" w:history="1">
        <w:r w:rsidRPr="00996E7F">
          <w:rPr>
            <w:i/>
            <w:color w:val="0000FF"/>
            <w:sz w:val="20"/>
            <w:szCs w:val="20"/>
            <w:u w:val="single"/>
          </w:rPr>
          <w:t>Philippians, Colossians, Philemon</w:t>
        </w:r>
      </w:hyperlink>
      <w:r w:rsidRPr="00996E7F">
        <w:rPr>
          <w:sz w:val="20"/>
          <w:szCs w:val="20"/>
        </w:rPr>
        <w:t>. Broadman &amp; Holman Publishers, 1991, p. 353.</w:t>
      </w:r>
    </w:p>
  </w:footnote>
  <w:footnote w:id="26">
    <w:p w14:paraId="6FA5BE86" w14:textId="1A26BE9F" w:rsidR="0001318D" w:rsidRPr="00996E7F" w:rsidRDefault="0001318D" w:rsidP="0001318D">
      <w:pPr>
        <w:rPr>
          <w:sz w:val="20"/>
          <w:szCs w:val="20"/>
        </w:rPr>
      </w:pPr>
      <w:r w:rsidRPr="00996E7F">
        <w:rPr>
          <w:sz w:val="20"/>
          <w:szCs w:val="20"/>
          <w:vertAlign w:val="superscript"/>
        </w:rPr>
        <w:footnoteRef/>
      </w:r>
      <w:r w:rsidRPr="00996E7F">
        <w:rPr>
          <w:sz w:val="20"/>
          <w:szCs w:val="20"/>
        </w:rPr>
        <w:t xml:space="preserve"> Vincent, Marvin Richardson. </w:t>
      </w:r>
      <w:hyperlink r:id="rId16" w:history="1">
        <w:r w:rsidRPr="00996E7F">
          <w:rPr>
            <w:i/>
            <w:color w:val="0000FF"/>
            <w:sz w:val="20"/>
            <w:szCs w:val="20"/>
            <w:u w:val="single"/>
          </w:rPr>
          <w:t>A Critical and Exegetical Commentary on the Epistles to the Philippians and to Philemon</w:t>
        </w:r>
      </w:hyperlink>
      <w:r w:rsidRPr="00996E7F">
        <w:rPr>
          <w:sz w:val="20"/>
          <w:szCs w:val="20"/>
        </w:rPr>
        <w:t>. C. Scribner</w:t>
      </w:r>
      <w:r w:rsidR="00983A3C" w:rsidRPr="00996E7F">
        <w:rPr>
          <w:sz w:val="20"/>
          <w:szCs w:val="20"/>
        </w:rPr>
        <w:t>’</w:t>
      </w:r>
      <w:r w:rsidRPr="00996E7F">
        <w:rPr>
          <w:sz w:val="20"/>
          <w:szCs w:val="20"/>
        </w:rPr>
        <w:t>s Sons, 1897, p. 178.</w:t>
      </w:r>
    </w:p>
  </w:footnote>
  <w:footnote w:id="27">
    <w:p w14:paraId="77C17086" w14:textId="76CCACF6" w:rsidR="00420AD2" w:rsidRPr="00996E7F" w:rsidRDefault="00420AD2">
      <w:pPr>
        <w:pStyle w:val="FootnoteText"/>
      </w:pPr>
      <w:r w:rsidRPr="00996E7F">
        <w:rPr>
          <w:rStyle w:val="FootnoteReference"/>
        </w:rPr>
        <w:footnoteRef/>
      </w:r>
      <w:r w:rsidRPr="00996E7F">
        <w:t xml:space="preserve"> Thompson, Alan J. </w:t>
      </w:r>
      <w:r w:rsidRPr="00996E7F">
        <w:rPr>
          <w:i/>
          <w:iCs/>
        </w:rPr>
        <w:t>Colossians and Philemon</w:t>
      </w:r>
      <w:r w:rsidRPr="00996E7F">
        <w:t xml:space="preserve">. InterVarsity Press, 2022, </w:t>
      </w:r>
      <w:proofErr w:type="gramStart"/>
      <w:r w:rsidRPr="00996E7F">
        <w:t>p. ?</w:t>
      </w:r>
      <w:proofErr w:type="gramEnd"/>
      <w:r w:rsidRPr="00996E7F">
        <w:t>???.</w:t>
      </w:r>
    </w:p>
  </w:footnote>
  <w:footnote w:id="28">
    <w:p w14:paraId="5CB25B08" w14:textId="77777777" w:rsidR="00E51606" w:rsidRPr="00996E7F" w:rsidRDefault="00E51606" w:rsidP="00E51606">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161.</w:t>
      </w:r>
    </w:p>
  </w:footnote>
  <w:footnote w:id="29">
    <w:p w14:paraId="1E18A98D" w14:textId="77777777" w:rsidR="004F4DE3" w:rsidRPr="00996E7F" w:rsidRDefault="004F4DE3" w:rsidP="004F4DE3">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161.</w:t>
      </w:r>
    </w:p>
  </w:footnote>
  <w:footnote w:id="30">
    <w:p w14:paraId="089002DE" w14:textId="77777777" w:rsidR="00E51606" w:rsidRDefault="00E51606" w:rsidP="00E51606">
      <w:pPr>
        <w:pStyle w:val="FootnoteText"/>
      </w:pPr>
      <w:r>
        <w:rPr>
          <w:rStyle w:val="FootnoteReference"/>
        </w:rPr>
        <w:footnoteRef/>
      </w:r>
      <w:r>
        <w:t xml:space="preserve"> Wright, N.T</w:t>
      </w:r>
      <w:r w:rsidRPr="00420AD2">
        <w:t xml:space="preserve">. </w:t>
      </w:r>
      <w:r w:rsidRPr="00420AD2">
        <w:rPr>
          <w:i/>
          <w:iCs/>
        </w:rPr>
        <w:t>Colossians and Philemon</w:t>
      </w:r>
      <w:r w:rsidRPr="00420AD2">
        <w:t xml:space="preserve">. </w:t>
      </w:r>
      <w:r>
        <w:t>IVP Academic, 2008, p. 173.</w:t>
      </w:r>
    </w:p>
  </w:footnote>
  <w:footnote w:id="31">
    <w:p w14:paraId="6869F0E8" w14:textId="77777777" w:rsidR="00E51606" w:rsidRDefault="00E51606" w:rsidP="00E51606">
      <w:pPr>
        <w:pStyle w:val="FootnoteText"/>
      </w:pPr>
      <w:r>
        <w:rPr>
          <w:rStyle w:val="FootnoteReference"/>
        </w:rPr>
        <w:footnoteRef/>
      </w:r>
      <w:r>
        <w:t xml:space="preserve"> Wright, N.T</w:t>
      </w:r>
      <w:r w:rsidRPr="00420AD2">
        <w:t xml:space="preserve">. </w:t>
      </w:r>
      <w:r w:rsidRPr="00420AD2">
        <w:rPr>
          <w:i/>
          <w:iCs/>
        </w:rPr>
        <w:t>Colossians and Philemon</w:t>
      </w:r>
      <w:r w:rsidRPr="00420AD2">
        <w:t xml:space="preserve">. </w:t>
      </w:r>
      <w:r>
        <w:t>IVP Academic, 2008, p. 172.</w:t>
      </w:r>
    </w:p>
  </w:footnote>
  <w:footnote w:id="32">
    <w:p w14:paraId="380FDF69" w14:textId="77777777" w:rsidR="00E51606" w:rsidRPr="00996E7F" w:rsidRDefault="00E51606" w:rsidP="00E51606">
      <w:pPr>
        <w:pStyle w:val="FootnoteText"/>
      </w:pPr>
      <w:r w:rsidRPr="00996E7F">
        <w:rPr>
          <w:rStyle w:val="FootnoteReference"/>
        </w:rPr>
        <w:footnoteRef/>
      </w:r>
      <w:r w:rsidRPr="00996E7F">
        <w:t xml:space="preserve"> Thompson, Alan J. </w:t>
      </w:r>
      <w:r w:rsidRPr="00996E7F">
        <w:rPr>
          <w:i/>
          <w:iCs/>
        </w:rPr>
        <w:t>Colossians and Philemon</w:t>
      </w:r>
      <w:r w:rsidRPr="00996E7F">
        <w:t xml:space="preserve">. InterVarsity Press, 2022, </w:t>
      </w:r>
      <w:proofErr w:type="gramStart"/>
      <w:r w:rsidRPr="00996E7F">
        <w:t>p. ?</w:t>
      </w:r>
      <w:proofErr w:type="gramEnd"/>
      <w:r w:rsidRPr="00996E7F">
        <w:t>??.</w:t>
      </w:r>
    </w:p>
  </w:footnote>
  <w:footnote w:id="33">
    <w:p w14:paraId="194F8867" w14:textId="72C6CDE6" w:rsidR="00E51606" w:rsidRPr="00996E7F" w:rsidRDefault="00E51606" w:rsidP="00E51606">
      <w:pPr>
        <w:pStyle w:val="FootnoteText"/>
      </w:pPr>
      <w:r w:rsidRPr="00996E7F">
        <w:rPr>
          <w:rStyle w:val="FootnoteReference"/>
        </w:rPr>
        <w:footnoteRef/>
      </w:r>
      <w:r w:rsidRPr="00996E7F">
        <w:t xml:space="preserve"> </w:t>
      </w:r>
      <w:r>
        <w:t xml:space="preserve">Wilkin, Jennifer. </w:t>
      </w:r>
      <w:r w:rsidRPr="00E51606">
        <w:rPr>
          <w:i/>
          <w:iCs/>
        </w:rPr>
        <w:t>Women of the Wor</w:t>
      </w:r>
      <w:r>
        <w:rPr>
          <w:i/>
          <w:iCs/>
        </w:rPr>
        <w:t>d: How to Study the Bible with Both Our Hands and Our Minds</w:t>
      </w:r>
      <w:r>
        <w:t>. Crossway, 2014, p.</w:t>
      </w:r>
      <w:proofErr w:type="spellStart"/>
      <w:r>
        <w:t xml:space="preserve"> </w:t>
      </w:r>
      <w:proofErr w:type="spellEnd"/>
      <w:r>
        <w:t>31.</w:t>
      </w:r>
    </w:p>
  </w:footnote>
  <w:footnote w:id="34">
    <w:p w14:paraId="09D2A8E6" w14:textId="77777777" w:rsidR="009952D6" w:rsidRPr="00996E7F" w:rsidRDefault="009952D6" w:rsidP="009952D6">
      <w:pPr>
        <w:rPr>
          <w:sz w:val="20"/>
          <w:szCs w:val="20"/>
        </w:rPr>
      </w:pPr>
      <w:r w:rsidRPr="00996E7F">
        <w:rPr>
          <w:sz w:val="20"/>
          <w:szCs w:val="20"/>
          <w:vertAlign w:val="superscript"/>
        </w:rPr>
        <w:t>46</w:t>
      </w:r>
      <w:r w:rsidRPr="00996E7F">
        <w:rPr>
          <w:sz w:val="20"/>
          <w:szCs w:val="20"/>
        </w:rPr>
        <w:t xml:space="preserve"> Wright, 170, 183–87.</w:t>
      </w:r>
    </w:p>
  </w:footnote>
  <w:footnote w:id="35">
    <w:p w14:paraId="71A63547" w14:textId="363CE190" w:rsidR="009952D6" w:rsidRPr="00996E7F" w:rsidRDefault="009952D6" w:rsidP="009952D6">
      <w:pPr>
        <w:rPr>
          <w:sz w:val="20"/>
          <w:szCs w:val="20"/>
        </w:rPr>
      </w:pPr>
    </w:p>
  </w:footnote>
  <w:footnote w:id="36">
    <w:p w14:paraId="1056C7B4" w14:textId="77777777" w:rsidR="009952D6" w:rsidRPr="00996E7F" w:rsidRDefault="009952D6" w:rsidP="009952D6">
      <w:pPr>
        <w:rPr>
          <w:sz w:val="20"/>
          <w:szCs w:val="20"/>
        </w:rPr>
      </w:pPr>
      <w:r w:rsidRPr="00996E7F">
        <w:rPr>
          <w:sz w:val="20"/>
          <w:szCs w:val="20"/>
          <w:vertAlign w:val="superscript"/>
        </w:rPr>
        <w:footnoteRef/>
      </w:r>
      <w:r w:rsidRPr="00996E7F">
        <w:rPr>
          <w:sz w:val="20"/>
          <w:szCs w:val="20"/>
        </w:rPr>
        <w:t xml:space="preserve"> Moo, Douglas J. </w:t>
      </w:r>
      <w:hyperlink r:id="rId17" w:history="1">
        <w:r w:rsidRPr="00996E7F">
          <w:rPr>
            <w:i/>
            <w:color w:val="0000FF"/>
            <w:sz w:val="20"/>
            <w:szCs w:val="20"/>
            <w:u w:val="single"/>
          </w:rPr>
          <w:t>The Letters to the Colossians and to Philemon</w:t>
        </w:r>
      </w:hyperlink>
      <w:r w:rsidRPr="00996E7F">
        <w:rPr>
          <w:sz w:val="20"/>
          <w:szCs w:val="20"/>
        </w:rPr>
        <w:t>. William B. Eerdmans Pub. Co., 2008, p. 378.</w:t>
      </w:r>
    </w:p>
  </w:footnote>
  <w:footnote w:id="37">
    <w:p w14:paraId="455EF944" w14:textId="77777777" w:rsidR="00E51606" w:rsidRDefault="00E51606" w:rsidP="00E51606">
      <w:pPr>
        <w:pStyle w:val="FootnoteText"/>
      </w:pPr>
      <w:r>
        <w:rPr>
          <w:rStyle w:val="FootnoteReference"/>
        </w:rPr>
        <w:footnoteRef/>
      </w:r>
      <w:r>
        <w:t xml:space="preserve"> Wright, N.T</w:t>
      </w:r>
      <w:r w:rsidRPr="00420AD2">
        <w:t xml:space="preserve">. </w:t>
      </w:r>
      <w:r w:rsidRPr="00420AD2">
        <w:rPr>
          <w:i/>
          <w:iCs/>
        </w:rPr>
        <w:t>Colossians and Philemon</w:t>
      </w:r>
      <w:r w:rsidRPr="00420AD2">
        <w:t xml:space="preserve">. </w:t>
      </w:r>
      <w:r>
        <w:t>IVP Academic, 2008, p. 181.</w:t>
      </w:r>
    </w:p>
  </w:footnote>
  <w:footnote w:id="38">
    <w:p w14:paraId="673353FA" w14:textId="762F8928" w:rsidR="00337605" w:rsidRPr="00996E7F" w:rsidRDefault="00337605">
      <w:pPr>
        <w:pStyle w:val="FootnoteText"/>
      </w:pPr>
      <w:r w:rsidRPr="00996E7F">
        <w:rPr>
          <w:rStyle w:val="FootnoteReference"/>
        </w:rPr>
        <w:footnoteRef/>
      </w:r>
      <w:r w:rsidRPr="00996E7F">
        <w:t xml:space="preserve"> Thompson, Alan J. </w:t>
      </w:r>
      <w:r w:rsidRPr="00996E7F">
        <w:rPr>
          <w:i/>
          <w:iCs/>
        </w:rPr>
        <w:t>Colossians and Philemon</w:t>
      </w:r>
      <w:r w:rsidRPr="00996E7F">
        <w:t xml:space="preserve">. InterVarsity Press, 2022, </w:t>
      </w:r>
      <w:proofErr w:type="gramStart"/>
      <w:r w:rsidRPr="00996E7F">
        <w:t>p. ?</w:t>
      </w:r>
      <w:proofErr w:type="gramEnd"/>
      <w:r w:rsidRPr="00996E7F">
        <w:t>??.</w:t>
      </w:r>
    </w:p>
  </w:footnote>
  <w:footnote w:id="39">
    <w:p w14:paraId="54F54044" w14:textId="0012FD38" w:rsidR="00444EC3" w:rsidRDefault="00444EC3" w:rsidP="00444EC3">
      <w:pPr>
        <w:pStyle w:val="FootnoteText"/>
      </w:pPr>
      <w:r>
        <w:rPr>
          <w:rStyle w:val="FootnoteReference"/>
        </w:rPr>
        <w:footnoteRef/>
      </w:r>
      <w:r>
        <w:t xml:space="preserve"> Wright, N.T</w:t>
      </w:r>
      <w:r w:rsidRPr="00420AD2">
        <w:t xml:space="preserve">. </w:t>
      </w:r>
      <w:r w:rsidRPr="00420AD2">
        <w:rPr>
          <w:i/>
          <w:iCs/>
        </w:rPr>
        <w:t>Colossians and Philemon</w:t>
      </w:r>
      <w:r w:rsidRPr="00420AD2">
        <w:t xml:space="preserve">. </w:t>
      </w:r>
      <w:r>
        <w:t>IVP Academic, 2008, p. 181.</w:t>
      </w:r>
    </w:p>
  </w:footnote>
  <w:footnote w:id="40">
    <w:p w14:paraId="5348B5DE" w14:textId="77777777" w:rsidR="00444EC3" w:rsidRDefault="00444EC3" w:rsidP="00444EC3">
      <w:pPr>
        <w:pStyle w:val="FootnoteText"/>
      </w:pPr>
      <w:r>
        <w:rPr>
          <w:rStyle w:val="FootnoteReference"/>
        </w:rPr>
        <w:footnoteRef/>
      </w:r>
      <w:r>
        <w:t xml:space="preserve"> Wright, N.T</w:t>
      </w:r>
      <w:r w:rsidRPr="00420AD2">
        <w:t xml:space="preserve">. </w:t>
      </w:r>
      <w:r w:rsidRPr="00420AD2">
        <w:rPr>
          <w:i/>
          <w:iCs/>
        </w:rPr>
        <w:t>Colossians and Philemon</w:t>
      </w:r>
      <w:r w:rsidRPr="00420AD2">
        <w:t xml:space="preserve">. </w:t>
      </w:r>
      <w:r>
        <w:t>IVP Academic, 2008, p. 181.</w:t>
      </w:r>
    </w:p>
  </w:footnote>
  <w:footnote w:id="41">
    <w:p w14:paraId="4256400A" w14:textId="77777777" w:rsidR="00444EC3" w:rsidRDefault="00444EC3" w:rsidP="00444EC3">
      <w:pPr>
        <w:pStyle w:val="FootnoteText"/>
      </w:pPr>
      <w:r>
        <w:rPr>
          <w:rStyle w:val="FootnoteReference"/>
        </w:rPr>
        <w:footnoteRef/>
      </w:r>
      <w:r>
        <w:t xml:space="preserve"> Wright, N.T</w:t>
      </w:r>
      <w:r w:rsidRPr="00420AD2">
        <w:t xml:space="preserve">. </w:t>
      </w:r>
      <w:r w:rsidRPr="00420AD2">
        <w:rPr>
          <w:i/>
          <w:iCs/>
        </w:rPr>
        <w:t>Colossians and Philemon</w:t>
      </w:r>
      <w:r w:rsidRPr="00420AD2">
        <w:t xml:space="preserve">. </w:t>
      </w:r>
      <w:r>
        <w:t>IVP Academic, 2008, p. 182.</w:t>
      </w:r>
    </w:p>
  </w:footnote>
  <w:footnote w:id="42">
    <w:p w14:paraId="41AB8EAB" w14:textId="7AED2D9C" w:rsidR="00A74523" w:rsidRPr="00996E7F" w:rsidRDefault="00A74523" w:rsidP="00A74523">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183.</w:t>
      </w:r>
    </w:p>
  </w:footnote>
  <w:footnote w:id="43">
    <w:p w14:paraId="25F81991" w14:textId="7569B4CC" w:rsidR="00337605" w:rsidRPr="00996E7F" w:rsidRDefault="00337605">
      <w:pPr>
        <w:pStyle w:val="FootnoteText"/>
      </w:pPr>
      <w:r w:rsidRPr="00996E7F">
        <w:rPr>
          <w:rStyle w:val="FootnoteReference"/>
        </w:rPr>
        <w:footnoteRef/>
      </w:r>
      <w:r w:rsidRPr="00996E7F">
        <w:t xml:space="preserve"> Thompson, Alan J. </w:t>
      </w:r>
      <w:r w:rsidRPr="00996E7F">
        <w:rPr>
          <w:i/>
          <w:iCs/>
        </w:rPr>
        <w:t>Colossians and Philemon</w:t>
      </w:r>
      <w:r w:rsidRPr="00996E7F">
        <w:t>. InterVarsity Press, 2022, pp. 225-226.</w:t>
      </w:r>
    </w:p>
  </w:footnote>
  <w:footnote w:id="44">
    <w:p w14:paraId="46401479" w14:textId="064BA939" w:rsidR="00A74523" w:rsidRPr="00996E7F" w:rsidRDefault="00A74523" w:rsidP="00A74523">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183.</w:t>
      </w:r>
    </w:p>
  </w:footnote>
  <w:footnote w:id="45">
    <w:p w14:paraId="559DC0EB" w14:textId="71595CFC" w:rsidR="00A74523" w:rsidRPr="00996E7F" w:rsidRDefault="00A74523" w:rsidP="00A74523">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184.</w:t>
      </w:r>
    </w:p>
  </w:footnote>
  <w:footnote w:id="46">
    <w:p w14:paraId="1C4DA78D" w14:textId="59F7A17C" w:rsidR="004F4DE3" w:rsidRPr="00996E7F" w:rsidRDefault="004F4DE3" w:rsidP="004F4DE3">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160.</w:t>
      </w:r>
    </w:p>
  </w:footnote>
  <w:footnote w:id="47">
    <w:p w14:paraId="30221DA6" w14:textId="5F996734" w:rsidR="004F4DE3" w:rsidRPr="00996E7F" w:rsidRDefault="004F4DE3" w:rsidP="004F4DE3">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163.</w:t>
      </w:r>
    </w:p>
  </w:footnote>
  <w:footnote w:id="48">
    <w:p w14:paraId="4BA3B203" w14:textId="502D74A6" w:rsidR="008A2EC6" w:rsidRPr="00996E7F" w:rsidRDefault="008A2EC6">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167.</w:t>
      </w:r>
    </w:p>
  </w:footnote>
  <w:footnote w:id="49">
    <w:p w14:paraId="19932ED2" w14:textId="77777777" w:rsidR="00E51606" w:rsidRPr="00996E7F" w:rsidRDefault="00E51606" w:rsidP="00E51606">
      <w:pPr>
        <w:rPr>
          <w:sz w:val="20"/>
          <w:szCs w:val="20"/>
        </w:rPr>
      </w:pPr>
      <w:r w:rsidRPr="00996E7F">
        <w:rPr>
          <w:sz w:val="20"/>
          <w:szCs w:val="20"/>
          <w:vertAlign w:val="superscript"/>
        </w:rPr>
        <w:footnoteRef/>
      </w:r>
      <w:r w:rsidRPr="00996E7F">
        <w:rPr>
          <w:sz w:val="20"/>
          <w:szCs w:val="20"/>
        </w:rPr>
        <w:t xml:space="preserve"> Moo, Douglas J. </w:t>
      </w:r>
      <w:hyperlink r:id="rId18" w:history="1">
        <w:r w:rsidRPr="00996E7F">
          <w:rPr>
            <w:i/>
            <w:color w:val="0000FF"/>
            <w:sz w:val="20"/>
            <w:szCs w:val="20"/>
            <w:u w:val="single"/>
          </w:rPr>
          <w:t>The Letters to the Colossians and to Philemon</w:t>
        </w:r>
      </w:hyperlink>
      <w:r w:rsidRPr="00996E7F">
        <w:rPr>
          <w:sz w:val="20"/>
          <w:szCs w:val="20"/>
        </w:rPr>
        <w:t>. William B. Eerdmans Pub. Co., 2008, p. 397.</w:t>
      </w:r>
    </w:p>
  </w:footnote>
  <w:footnote w:id="50">
    <w:p w14:paraId="74AF57AD" w14:textId="14FAAC9A" w:rsidR="00E31CBA" w:rsidRPr="00996E7F" w:rsidRDefault="00E31CBA" w:rsidP="00E31CBA">
      <w:pPr>
        <w:rPr>
          <w:sz w:val="20"/>
          <w:szCs w:val="20"/>
        </w:rPr>
      </w:pPr>
      <w:r w:rsidRPr="00996E7F">
        <w:rPr>
          <w:sz w:val="20"/>
          <w:szCs w:val="20"/>
          <w:vertAlign w:val="superscript"/>
        </w:rPr>
        <w:footnoteRef/>
      </w:r>
      <w:r w:rsidRPr="00996E7F">
        <w:rPr>
          <w:sz w:val="20"/>
          <w:szCs w:val="20"/>
        </w:rPr>
        <w:t xml:space="preserve"> </w:t>
      </w:r>
      <w:r>
        <w:rPr>
          <w:sz w:val="20"/>
          <w:szCs w:val="20"/>
        </w:rPr>
        <w:t>Sproul, R. C</w:t>
      </w:r>
      <w:r w:rsidRPr="00996E7F">
        <w:rPr>
          <w:sz w:val="20"/>
          <w:szCs w:val="20"/>
        </w:rPr>
        <w:t xml:space="preserve">. </w:t>
      </w:r>
      <w:r>
        <w:rPr>
          <w:sz w:val="20"/>
          <w:szCs w:val="20"/>
        </w:rPr>
        <w:t xml:space="preserve">“Apostolic Authority.” </w:t>
      </w:r>
      <w:r w:rsidRPr="00E31CBA">
        <w:rPr>
          <w:i/>
          <w:iCs/>
          <w:sz w:val="20"/>
          <w:szCs w:val="20"/>
        </w:rPr>
        <w:t>Ligonier</w:t>
      </w:r>
      <w:r>
        <w:rPr>
          <w:sz w:val="20"/>
          <w:szCs w:val="20"/>
        </w:rPr>
        <w:t xml:space="preserve">, 8 Apr. 2011. </w:t>
      </w:r>
      <w:hyperlink r:id="rId19" w:history="1">
        <w:proofErr w:type="spellStart"/>
        <w:r w:rsidRPr="00DD5644">
          <w:rPr>
            <w:rStyle w:val="Hyperlink"/>
            <w:sz w:val="20"/>
            <w:szCs w:val="20"/>
          </w:rPr>
          <w:t>learn.ligonier.org</w:t>
        </w:r>
        <w:proofErr w:type="spellEnd"/>
        <w:r w:rsidRPr="00DD5644">
          <w:rPr>
            <w:rStyle w:val="Hyperlink"/>
            <w:sz w:val="20"/>
            <w:szCs w:val="20"/>
          </w:rPr>
          <w:t>/devotionals/apostolic-authority-2</w:t>
        </w:r>
      </w:hyperlink>
      <w:r w:rsidRPr="00996E7F">
        <w:rPr>
          <w:sz w:val="20"/>
          <w:szCs w:val="20"/>
        </w:rPr>
        <w:t>.</w:t>
      </w:r>
    </w:p>
  </w:footnote>
  <w:footnote w:id="51">
    <w:p w14:paraId="32502446" w14:textId="1B28EDE7" w:rsidR="00E31CBA" w:rsidRPr="00996E7F" w:rsidRDefault="00E31CBA" w:rsidP="00E31CBA">
      <w:pPr>
        <w:rPr>
          <w:sz w:val="20"/>
          <w:szCs w:val="20"/>
        </w:rPr>
      </w:pPr>
      <w:r w:rsidRPr="00996E7F">
        <w:rPr>
          <w:sz w:val="20"/>
          <w:szCs w:val="20"/>
          <w:vertAlign w:val="superscript"/>
        </w:rPr>
        <w:footnoteRef/>
      </w:r>
      <w:r w:rsidRPr="00996E7F">
        <w:rPr>
          <w:sz w:val="20"/>
          <w:szCs w:val="20"/>
        </w:rPr>
        <w:t xml:space="preserve"> </w:t>
      </w:r>
      <w:r>
        <w:rPr>
          <w:sz w:val="20"/>
          <w:szCs w:val="20"/>
        </w:rPr>
        <w:t>Sproul, R. C</w:t>
      </w:r>
      <w:r w:rsidRPr="00996E7F">
        <w:rPr>
          <w:sz w:val="20"/>
          <w:szCs w:val="20"/>
        </w:rPr>
        <w:t xml:space="preserve">. </w:t>
      </w:r>
      <w:r>
        <w:rPr>
          <w:sz w:val="20"/>
          <w:szCs w:val="20"/>
        </w:rPr>
        <w:t xml:space="preserve">“Apostolic Authority.” </w:t>
      </w:r>
      <w:proofErr w:type="gramStart"/>
      <w:r w:rsidRPr="00E31CBA">
        <w:rPr>
          <w:i/>
          <w:iCs/>
          <w:sz w:val="20"/>
          <w:szCs w:val="20"/>
        </w:rPr>
        <w:t>Ligonier</w:t>
      </w:r>
      <w:r>
        <w:rPr>
          <w:sz w:val="20"/>
          <w:szCs w:val="20"/>
        </w:rPr>
        <w:t>,</w:t>
      </w:r>
      <w:proofErr w:type="gramEnd"/>
      <w:r>
        <w:rPr>
          <w:sz w:val="20"/>
          <w:szCs w:val="20"/>
        </w:rPr>
        <w:t xml:space="preserve"> </w:t>
      </w:r>
      <w:r>
        <w:rPr>
          <w:sz w:val="20"/>
          <w:szCs w:val="20"/>
        </w:rPr>
        <w:t>retrieved 23 Nov.</w:t>
      </w:r>
      <w:r>
        <w:rPr>
          <w:sz w:val="20"/>
          <w:szCs w:val="20"/>
        </w:rPr>
        <w:t xml:space="preserve"> 20</w:t>
      </w:r>
      <w:r>
        <w:rPr>
          <w:sz w:val="20"/>
          <w:szCs w:val="20"/>
        </w:rPr>
        <w:t>24</w:t>
      </w:r>
      <w:r>
        <w:rPr>
          <w:sz w:val="20"/>
          <w:szCs w:val="20"/>
        </w:rPr>
        <w:t xml:space="preserve">. </w:t>
      </w:r>
      <w:hyperlink r:id="rId20" w:history="1">
        <w:r w:rsidRPr="00DD5644">
          <w:rPr>
            <w:rStyle w:val="Hyperlink"/>
            <w:sz w:val="20"/>
            <w:szCs w:val="20"/>
          </w:rPr>
          <w:t>learn.ligonier.org/podcasts/ultimately-with-rc-sproul/apostolic-authority</w:t>
        </w:r>
      </w:hyperlink>
      <w:r w:rsidRPr="00996E7F">
        <w:rPr>
          <w:sz w:val="20"/>
          <w:szCs w:val="20"/>
        </w:rPr>
        <w:t>.</w:t>
      </w:r>
    </w:p>
  </w:footnote>
  <w:footnote w:id="52">
    <w:p w14:paraId="4E1BD4BD" w14:textId="77777777" w:rsidR="00E31CBA" w:rsidRPr="00996E7F" w:rsidRDefault="00E31CBA" w:rsidP="00E31CBA">
      <w:pPr>
        <w:rPr>
          <w:sz w:val="20"/>
          <w:szCs w:val="20"/>
        </w:rPr>
      </w:pPr>
      <w:r w:rsidRPr="00996E7F">
        <w:rPr>
          <w:sz w:val="20"/>
          <w:szCs w:val="20"/>
          <w:vertAlign w:val="superscript"/>
        </w:rPr>
        <w:footnoteRef/>
      </w:r>
      <w:r w:rsidRPr="00996E7F">
        <w:rPr>
          <w:sz w:val="20"/>
          <w:szCs w:val="20"/>
        </w:rPr>
        <w:t xml:space="preserve"> Melick, Richard R. </w:t>
      </w:r>
      <w:hyperlink r:id="rId21" w:history="1">
        <w:r w:rsidRPr="00996E7F">
          <w:rPr>
            <w:i/>
            <w:color w:val="0000FF"/>
            <w:sz w:val="20"/>
            <w:szCs w:val="20"/>
            <w:u w:val="single"/>
          </w:rPr>
          <w:t>Philippians, Colossians, Philemon</w:t>
        </w:r>
      </w:hyperlink>
      <w:r w:rsidRPr="00996E7F">
        <w:rPr>
          <w:sz w:val="20"/>
          <w:szCs w:val="20"/>
        </w:rPr>
        <w:t>. Broadman &amp; Holman Publishers, 1991, p. 359.</w:t>
      </w:r>
    </w:p>
  </w:footnote>
  <w:footnote w:id="53">
    <w:p w14:paraId="016710AA" w14:textId="77777777" w:rsidR="00E31CBA" w:rsidRPr="00996E7F" w:rsidRDefault="00E31CBA" w:rsidP="00E31CBA">
      <w:pPr>
        <w:rPr>
          <w:sz w:val="20"/>
          <w:szCs w:val="20"/>
        </w:rPr>
      </w:pPr>
      <w:r w:rsidRPr="00996E7F">
        <w:rPr>
          <w:sz w:val="20"/>
          <w:szCs w:val="20"/>
          <w:vertAlign w:val="superscript"/>
        </w:rPr>
        <w:footnoteRef/>
      </w:r>
      <w:r w:rsidRPr="00996E7F">
        <w:rPr>
          <w:sz w:val="20"/>
          <w:szCs w:val="20"/>
        </w:rPr>
        <w:t xml:space="preserve"> Moo, Douglas J. </w:t>
      </w:r>
      <w:hyperlink r:id="rId22" w:history="1">
        <w:r w:rsidRPr="00996E7F">
          <w:rPr>
            <w:i/>
            <w:color w:val="0000FF"/>
            <w:sz w:val="20"/>
            <w:szCs w:val="20"/>
            <w:u w:val="single"/>
          </w:rPr>
          <w:t>The Letters to the Colossians and to Philemon</w:t>
        </w:r>
      </w:hyperlink>
      <w:r w:rsidRPr="00996E7F">
        <w:rPr>
          <w:sz w:val="20"/>
          <w:szCs w:val="20"/>
        </w:rPr>
        <w:t>. William B. Eerdmans Pub. Co., 2008, p. 401.</w:t>
      </w:r>
    </w:p>
  </w:footnote>
  <w:footnote w:id="54">
    <w:p w14:paraId="016CEA31" w14:textId="173355A2" w:rsidR="008A2EC6" w:rsidRPr="00996E7F" w:rsidRDefault="008A2EC6" w:rsidP="008A2EC6">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168.</w:t>
      </w:r>
    </w:p>
  </w:footnote>
  <w:footnote w:id="55">
    <w:p w14:paraId="3416B8FC" w14:textId="77777777" w:rsidR="008A2EC6" w:rsidRPr="00996E7F" w:rsidRDefault="008A2EC6" w:rsidP="008A2EC6">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168.</w:t>
      </w:r>
    </w:p>
  </w:footnote>
  <w:footnote w:id="56">
    <w:p w14:paraId="1106F6CB" w14:textId="77777777" w:rsidR="00187192" w:rsidRPr="00996E7F" w:rsidRDefault="00187192" w:rsidP="00187192">
      <w:pPr>
        <w:rPr>
          <w:sz w:val="20"/>
          <w:szCs w:val="20"/>
        </w:rPr>
      </w:pPr>
      <w:r w:rsidRPr="00996E7F">
        <w:rPr>
          <w:sz w:val="20"/>
          <w:szCs w:val="20"/>
          <w:vertAlign w:val="superscript"/>
        </w:rPr>
        <w:footnoteRef/>
      </w:r>
      <w:r w:rsidRPr="00996E7F">
        <w:rPr>
          <w:sz w:val="20"/>
          <w:szCs w:val="20"/>
        </w:rPr>
        <w:t xml:space="preserve"> Moo, Douglas J. </w:t>
      </w:r>
      <w:hyperlink r:id="rId23" w:history="1">
        <w:r w:rsidRPr="00996E7F">
          <w:rPr>
            <w:i/>
            <w:color w:val="0000FF"/>
            <w:sz w:val="20"/>
            <w:szCs w:val="20"/>
            <w:u w:val="single"/>
          </w:rPr>
          <w:t>The Letters to the Colossians and to Philemon</w:t>
        </w:r>
      </w:hyperlink>
      <w:r w:rsidRPr="00996E7F">
        <w:rPr>
          <w:sz w:val="20"/>
          <w:szCs w:val="20"/>
        </w:rPr>
        <w:t>. William B. Eerdmans Pub. Co., 2008, pp. 398–99.</w:t>
      </w:r>
    </w:p>
  </w:footnote>
  <w:footnote w:id="57">
    <w:p w14:paraId="2BF26B88" w14:textId="7E5FFB54" w:rsidR="0071158A" w:rsidRPr="00996E7F" w:rsidRDefault="0071158A">
      <w:pPr>
        <w:pStyle w:val="FootnoteText"/>
      </w:pPr>
      <w:r w:rsidRPr="00996E7F">
        <w:rPr>
          <w:rStyle w:val="FootnoteReference"/>
        </w:rPr>
        <w:footnoteRef/>
      </w:r>
      <w:r w:rsidRPr="00996E7F">
        <w:t xml:space="preserve"> Thompson, Alan J. </w:t>
      </w:r>
      <w:r w:rsidRPr="00996E7F">
        <w:rPr>
          <w:i/>
          <w:iCs/>
        </w:rPr>
        <w:t>Colossians and Philemon</w:t>
      </w:r>
      <w:r w:rsidRPr="00996E7F">
        <w:t xml:space="preserve">. InterVarsity Press, 2022, </w:t>
      </w:r>
      <w:proofErr w:type="gramStart"/>
      <w:r w:rsidRPr="00996E7F">
        <w:t>p. ?</w:t>
      </w:r>
      <w:proofErr w:type="gramEnd"/>
      <w:r w:rsidRPr="00996E7F">
        <w:t>??.</w:t>
      </w:r>
    </w:p>
  </w:footnote>
  <w:footnote w:id="58">
    <w:p w14:paraId="7A10EB26" w14:textId="77777777" w:rsidR="007A1D6C" w:rsidRPr="00996E7F" w:rsidRDefault="007A1D6C" w:rsidP="007A1D6C">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170.</w:t>
      </w:r>
    </w:p>
  </w:footnote>
  <w:footnote w:id="59">
    <w:p w14:paraId="575B8660" w14:textId="77777777" w:rsidR="00E31CBA" w:rsidRPr="00996E7F" w:rsidRDefault="00E31CBA" w:rsidP="00E31CBA">
      <w:pPr>
        <w:rPr>
          <w:sz w:val="20"/>
          <w:szCs w:val="20"/>
        </w:rPr>
      </w:pPr>
      <w:r w:rsidRPr="00996E7F">
        <w:rPr>
          <w:sz w:val="20"/>
          <w:szCs w:val="20"/>
          <w:vertAlign w:val="superscript"/>
        </w:rPr>
        <w:footnoteRef/>
      </w:r>
      <w:r w:rsidRPr="00996E7F">
        <w:rPr>
          <w:sz w:val="20"/>
          <w:szCs w:val="20"/>
        </w:rPr>
        <w:t xml:space="preserve"> Bruce, F. F. </w:t>
      </w:r>
      <w:hyperlink r:id="rId24" w:history="1">
        <w:r w:rsidRPr="00996E7F">
          <w:rPr>
            <w:i/>
            <w:color w:val="0000FF"/>
            <w:sz w:val="20"/>
            <w:szCs w:val="20"/>
            <w:u w:val="single"/>
          </w:rPr>
          <w:t>The Epistles to the Colossians, to Philemon, and to the Ephesians</w:t>
        </w:r>
      </w:hyperlink>
      <w:r w:rsidRPr="00996E7F">
        <w:rPr>
          <w:sz w:val="20"/>
          <w:szCs w:val="20"/>
        </w:rPr>
        <w:t>. Wm. B. Eerdmans Publishing Co., 1984, p. 211.</w:t>
      </w:r>
    </w:p>
  </w:footnote>
  <w:footnote w:id="60">
    <w:p w14:paraId="4CE16061" w14:textId="49947DA2" w:rsidR="007A4CA5" w:rsidRPr="00996E7F" w:rsidRDefault="007A4CA5" w:rsidP="007A4CA5">
      <w:pPr>
        <w:rPr>
          <w:sz w:val="20"/>
          <w:szCs w:val="20"/>
        </w:rPr>
      </w:pPr>
      <w:r w:rsidRPr="00996E7F">
        <w:rPr>
          <w:sz w:val="20"/>
          <w:szCs w:val="20"/>
          <w:vertAlign w:val="superscript"/>
        </w:rPr>
        <w:footnoteRef/>
      </w:r>
      <w:r w:rsidRPr="00996E7F">
        <w:rPr>
          <w:sz w:val="20"/>
          <w:szCs w:val="20"/>
        </w:rPr>
        <w:t xml:space="preserve"> Vincent, Marvin Richardson. </w:t>
      </w:r>
      <w:hyperlink r:id="rId25" w:history="1">
        <w:r w:rsidRPr="00996E7F">
          <w:rPr>
            <w:i/>
            <w:color w:val="0000FF"/>
            <w:sz w:val="20"/>
            <w:szCs w:val="20"/>
            <w:u w:val="single"/>
          </w:rPr>
          <w:t>A Critical and Exegetical Commentary on the Epistles to the Philippians and to Philemon</w:t>
        </w:r>
      </w:hyperlink>
      <w:r w:rsidRPr="00996E7F">
        <w:rPr>
          <w:sz w:val="20"/>
          <w:szCs w:val="20"/>
        </w:rPr>
        <w:t>. C. Scribner</w:t>
      </w:r>
      <w:r w:rsidR="00983A3C" w:rsidRPr="00996E7F">
        <w:rPr>
          <w:sz w:val="20"/>
          <w:szCs w:val="20"/>
        </w:rPr>
        <w:t>’</w:t>
      </w:r>
      <w:r w:rsidRPr="00996E7F">
        <w:rPr>
          <w:sz w:val="20"/>
          <w:szCs w:val="20"/>
        </w:rPr>
        <w:t>s Sons, 1897, p. 184.</w:t>
      </w:r>
    </w:p>
  </w:footnote>
  <w:footnote w:id="61">
    <w:p w14:paraId="6CFEF144" w14:textId="04CE8AE1" w:rsidR="0071158A" w:rsidRPr="00996E7F" w:rsidRDefault="0071158A">
      <w:pPr>
        <w:pStyle w:val="FootnoteText"/>
      </w:pPr>
      <w:r w:rsidRPr="00996E7F">
        <w:rPr>
          <w:rStyle w:val="FootnoteReference"/>
        </w:rPr>
        <w:footnoteRef/>
      </w:r>
      <w:r w:rsidRPr="00996E7F">
        <w:t xml:space="preserve"> Thompson, Alan J. </w:t>
      </w:r>
      <w:r w:rsidRPr="00996E7F">
        <w:rPr>
          <w:i/>
          <w:iCs/>
        </w:rPr>
        <w:t>Colossians and Philemon</w:t>
      </w:r>
      <w:r w:rsidRPr="00996E7F">
        <w:t xml:space="preserve">. InterVarsity Press, 2022, </w:t>
      </w:r>
      <w:proofErr w:type="gramStart"/>
      <w:r w:rsidRPr="00996E7F">
        <w:t>p. ?</w:t>
      </w:r>
      <w:proofErr w:type="gramEnd"/>
      <w:r w:rsidRPr="00996E7F">
        <w:t>??.</w:t>
      </w:r>
    </w:p>
  </w:footnote>
  <w:footnote w:id="62">
    <w:p w14:paraId="55CDC036" w14:textId="77777777" w:rsidR="007A1D6C" w:rsidRPr="00996E7F" w:rsidRDefault="007A1D6C" w:rsidP="007A1D6C">
      <w:pPr>
        <w:rPr>
          <w:sz w:val="20"/>
          <w:szCs w:val="20"/>
        </w:rPr>
      </w:pPr>
      <w:r w:rsidRPr="00996E7F">
        <w:rPr>
          <w:sz w:val="20"/>
          <w:szCs w:val="20"/>
          <w:vertAlign w:val="superscript"/>
        </w:rPr>
        <w:footnoteRef/>
      </w:r>
      <w:r w:rsidRPr="00996E7F">
        <w:rPr>
          <w:sz w:val="20"/>
          <w:szCs w:val="20"/>
        </w:rPr>
        <w:t xml:space="preserve"> Melick, Richard R. </w:t>
      </w:r>
      <w:hyperlink r:id="rId26" w:history="1">
        <w:r w:rsidRPr="00996E7F">
          <w:rPr>
            <w:i/>
            <w:color w:val="0000FF"/>
            <w:sz w:val="20"/>
            <w:szCs w:val="20"/>
            <w:u w:val="single"/>
          </w:rPr>
          <w:t>Philippians, Colossians, Philemon</w:t>
        </w:r>
      </w:hyperlink>
      <w:r w:rsidRPr="00996E7F">
        <w:rPr>
          <w:sz w:val="20"/>
          <w:szCs w:val="20"/>
        </w:rPr>
        <w:t>. Broadman &amp; Holman Publishers, 1991, p. 361.</w:t>
      </w:r>
    </w:p>
  </w:footnote>
  <w:footnote w:id="63">
    <w:p w14:paraId="78EA05CA" w14:textId="77777777" w:rsidR="007A1D6C" w:rsidRPr="00996E7F" w:rsidRDefault="007A1D6C" w:rsidP="007A1D6C">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171.</w:t>
      </w:r>
    </w:p>
  </w:footnote>
  <w:footnote w:id="64">
    <w:p w14:paraId="10C7F743" w14:textId="53F6DC56" w:rsidR="0071158A" w:rsidRPr="00996E7F" w:rsidRDefault="0071158A">
      <w:pPr>
        <w:pStyle w:val="FootnoteText"/>
      </w:pPr>
      <w:r w:rsidRPr="00996E7F">
        <w:rPr>
          <w:rStyle w:val="FootnoteReference"/>
        </w:rPr>
        <w:footnoteRef/>
      </w:r>
      <w:r w:rsidRPr="00996E7F">
        <w:t xml:space="preserve"> Thompson, Alan J. </w:t>
      </w:r>
      <w:r w:rsidRPr="00996E7F">
        <w:rPr>
          <w:i/>
          <w:iCs/>
        </w:rPr>
        <w:t>Colossians and Philemon</w:t>
      </w:r>
      <w:r w:rsidRPr="00996E7F">
        <w:t xml:space="preserve">. InterVarsity Press, 2022, </w:t>
      </w:r>
      <w:proofErr w:type="gramStart"/>
      <w:r w:rsidRPr="00996E7F">
        <w:t>p. ?</w:t>
      </w:r>
      <w:proofErr w:type="gramEnd"/>
      <w:r w:rsidRPr="00996E7F">
        <w:t>??.</w:t>
      </w:r>
    </w:p>
  </w:footnote>
  <w:footnote w:id="65">
    <w:p w14:paraId="446A5BEF" w14:textId="698AD391" w:rsidR="00ED1635" w:rsidRPr="00996E7F" w:rsidRDefault="00ED1635">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171.</w:t>
      </w:r>
    </w:p>
  </w:footnote>
  <w:footnote w:id="66">
    <w:p w14:paraId="0710B626" w14:textId="77777777" w:rsidR="00C13FB5" w:rsidRPr="00996E7F" w:rsidRDefault="00C13FB5" w:rsidP="00C13FB5">
      <w:pPr>
        <w:rPr>
          <w:sz w:val="20"/>
          <w:szCs w:val="20"/>
        </w:rPr>
      </w:pPr>
      <w:r w:rsidRPr="00996E7F">
        <w:rPr>
          <w:sz w:val="20"/>
          <w:szCs w:val="20"/>
          <w:vertAlign w:val="superscript"/>
        </w:rPr>
        <w:footnoteRef/>
      </w:r>
      <w:r w:rsidRPr="00996E7F">
        <w:rPr>
          <w:sz w:val="20"/>
          <w:szCs w:val="20"/>
        </w:rPr>
        <w:t xml:space="preserve"> Bruce, F. F. </w:t>
      </w:r>
      <w:hyperlink r:id="rId27" w:history="1">
        <w:r w:rsidRPr="00996E7F">
          <w:rPr>
            <w:i/>
            <w:color w:val="0000FF"/>
            <w:sz w:val="20"/>
            <w:szCs w:val="20"/>
            <w:u w:val="single"/>
          </w:rPr>
          <w:t>The Epistles to the Colossians, to Philemon, and to the Ephesians</w:t>
        </w:r>
      </w:hyperlink>
      <w:r w:rsidRPr="00996E7F">
        <w:rPr>
          <w:sz w:val="20"/>
          <w:szCs w:val="20"/>
        </w:rPr>
        <w:t>. Wm. B. Eerdmans Publishing Co., 1984, p. 213.</w:t>
      </w:r>
    </w:p>
  </w:footnote>
  <w:footnote w:id="67">
    <w:p w14:paraId="70E8250D" w14:textId="77777777" w:rsidR="007A1D6C" w:rsidRPr="00996E7F" w:rsidRDefault="007A1D6C" w:rsidP="007A1D6C">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171.</w:t>
      </w:r>
    </w:p>
  </w:footnote>
  <w:footnote w:id="68">
    <w:p w14:paraId="53736F66" w14:textId="77777777" w:rsidR="007A1D6C" w:rsidRPr="00996E7F" w:rsidRDefault="007A1D6C" w:rsidP="007A1D6C">
      <w:pPr>
        <w:rPr>
          <w:sz w:val="20"/>
          <w:szCs w:val="20"/>
        </w:rPr>
      </w:pPr>
      <w:r w:rsidRPr="00996E7F">
        <w:rPr>
          <w:sz w:val="20"/>
          <w:szCs w:val="20"/>
          <w:vertAlign w:val="superscript"/>
        </w:rPr>
        <w:footnoteRef/>
      </w:r>
      <w:r w:rsidRPr="00996E7F">
        <w:rPr>
          <w:sz w:val="20"/>
          <w:szCs w:val="20"/>
        </w:rPr>
        <w:t xml:space="preserve"> Jamieson, Robert, et al. </w:t>
      </w:r>
      <w:hyperlink r:id="rId28" w:history="1">
        <w:r w:rsidRPr="00996E7F">
          <w:rPr>
            <w:i/>
            <w:color w:val="0000FF"/>
            <w:sz w:val="20"/>
            <w:szCs w:val="20"/>
            <w:u w:val="single"/>
          </w:rPr>
          <w:t>Commentary Critical and Explanatory on the Whole Bible</w:t>
        </w:r>
      </w:hyperlink>
      <w:r w:rsidRPr="00996E7F">
        <w:rPr>
          <w:sz w:val="20"/>
          <w:szCs w:val="20"/>
        </w:rPr>
        <w:t>. Logos Research Systems, Inc., 1997, p. 436.</w:t>
      </w:r>
    </w:p>
  </w:footnote>
  <w:footnote w:id="69">
    <w:p w14:paraId="4210BFB8" w14:textId="2B1B4CBD" w:rsidR="00ED1635" w:rsidRPr="00996E7F" w:rsidRDefault="00ED1635">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170.</w:t>
      </w:r>
    </w:p>
  </w:footnote>
  <w:footnote w:id="70">
    <w:p w14:paraId="43C4AEF8" w14:textId="77777777" w:rsidR="007A1D6C" w:rsidRPr="00996E7F" w:rsidRDefault="007A1D6C" w:rsidP="007A1D6C">
      <w:pPr>
        <w:rPr>
          <w:sz w:val="20"/>
          <w:szCs w:val="20"/>
        </w:rPr>
      </w:pPr>
      <w:r w:rsidRPr="00996E7F">
        <w:rPr>
          <w:sz w:val="20"/>
          <w:szCs w:val="20"/>
          <w:vertAlign w:val="superscript"/>
        </w:rPr>
        <w:footnoteRef/>
      </w:r>
      <w:r w:rsidRPr="00996E7F">
        <w:rPr>
          <w:sz w:val="20"/>
          <w:szCs w:val="20"/>
        </w:rPr>
        <w:t xml:space="preserve"> Melick, Richard R. </w:t>
      </w:r>
      <w:hyperlink r:id="rId29" w:history="1">
        <w:r w:rsidRPr="00996E7F">
          <w:rPr>
            <w:i/>
            <w:color w:val="0000FF"/>
            <w:sz w:val="20"/>
            <w:szCs w:val="20"/>
            <w:u w:val="single"/>
          </w:rPr>
          <w:t>Philippians, Colossians, Philemon</w:t>
        </w:r>
      </w:hyperlink>
      <w:r w:rsidRPr="00996E7F">
        <w:rPr>
          <w:sz w:val="20"/>
          <w:szCs w:val="20"/>
        </w:rPr>
        <w:t>. Broadman &amp; Holman Publishers, 1991, p. 363.</w:t>
      </w:r>
    </w:p>
  </w:footnote>
  <w:footnote w:id="71">
    <w:p w14:paraId="33785EFE" w14:textId="77777777" w:rsidR="007A1D6C" w:rsidRPr="00996E7F" w:rsidRDefault="007A1D6C" w:rsidP="007A1D6C">
      <w:pPr>
        <w:rPr>
          <w:sz w:val="20"/>
          <w:szCs w:val="20"/>
        </w:rPr>
      </w:pPr>
      <w:r w:rsidRPr="00996E7F">
        <w:rPr>
          <w:sz w:val="20"/>
          <w:szCs w:val="20"/>
          <w:vertAlign w:val="superscript"/>
        </w:rPr>
        <w:footnoteRef/>
      </w:r>
      <w:r w:rsidRPr="00996E7F">
        <w:rPr>
          <w:sz w:val="20"/>
          <w:szCs w:val="20"/>
        </w:rPr>
        <w:t xml:space="preserve"> </w:t>
      </w:r>
      <w:proofErr w:type="spellStart"/>
      <w:r w:rsidRPr="00996E7F">
        <w:rPr>
          <w:sz w:val="20"/>
          <w:szCs w:val="20"/>
        </w:rPr>
        <w:t>Deibler</w:t>
      </w:r>
      <w:proofErr w:type="spellEnd"/>
      <w:r w:rsidRPr="00996E7F">
        <w:rPr>
          <w:sz w:val="20"/>
          <w:szCs w:val="20"/>
        </w:rPr>
        <w:t xml:space="preserve">, Edwin C. </w:t>
      </w:r>
      <w:hyperlink r:id="rId30" w:history="1">
        <w:r w:rsidRPr="00996E7F">
          <w:rPr>
            <w:color w:val="0000FF"/>
            <w:sz w:val="20"/>
            <w:szCs w:val="20"/>
            <w:u w:val="single"/>
          </w:rPr>
          <w:t>“Philemon.”</w:t>
        </w:r>
      </w:hyperlink>
      <w:r w:rsidRPr="00996E7F">
        <w:rPr>
          <w:sz w:val="20"/>
          <w:szCs w:val="20"/>
        </w:rPr>
        <w:t xml:space="preserve"> </w:t>
      </w:r>
      <w:r w:rsidRPr="00996E7F">
        <w:rPr>
          <w:i/>
          <w:sz w:val="20"/>
          <w:szCs w:val="20"/>
        </w:rPr>
        <w:t>The Bible Knowledge Commentary: An Exposition of the Scriptures</w:t>
      </w:r>
      <w:r w:rsidRPr="00996E7F">
        <w:rPr>
          <w:sz w:val="20"/>
          <w:szCs w:val="20"/>
        </w:rPr>
        <w:t>, edited by J. F. Walvoord and R. B. Zuck, vol. 2, Victor Books, 1985, p. 773.</w:t>
      </w:r>
    </w:p>
  </w:footnote>
  <w:footnote w:id="72">
    <w:p w14:paraId="0028EB40" w14:textId="77777777" w:rsidR="007A1D6C" w:rsidRPr="00996E7F" w:rsidRDefault="007A1D6C" w:rsidP="007A1D6C">
      <w:pPr>
        <w:rPr>
          <w:sz w:val="20"/>
          <w:szCs w:val="20"/>
        </w:rPr>
      </w:pPr>
      <w:r w:rsidRPr="00996E7F">
        <w:rPr>
          <w:sz w:val="20"/>
          <w:szCs w:val="20"/>
          <w:vertAlign w:val="superscript"/>
        </w:rPr>
        <w:footnoteRef/>
      </w:r>
      <w:r w:rsidRPr="00996E7F">
        <w:rPr>
          <w:sz w:val="20"/>
          <w:szCs w:val="20"/>
        </w:rPr>
        <w:t xml:space="preserve"> Moo, Douglas J. </w:t>
      </w:r>
      <w:hyperlink r:id="rId31" w:history="1">
        <w:r w:rsidRPr="00996E7F">
          <w:rPr>
            <w:i/>
            <w:color w:val="0000FF"/>
            <w:sz w:val="20"/>
            <w:szCs w:val="20"/>
            <w:u w:val="single"/>
          </w:rPr>
          <w:t>The Letters to the Colossians and to Philemon</w:t>
        </w:r>
      </w:hyperlink>
      <w:r w:rsidRPr="00996E7F">
        <w:rPr>
          <w:sz w:val="20"/>
          <w:szCs w:val="20"/>
        </w:rPr>
        <w:t>. William B. Eerdmans Pub. Co., 2008, p. 411.</w:t>
      </w:r>
    </w:p>
  </w:footnote>
  <w:footnote w:id="73">
    <w:p w14:paraId="1BF5668A" w14:textId="77777777" w:rsidR="007A1D6C" w:rsidRPr="00996E7F" w:rsidRDefault="007A1D6C" w:rsidP="007A1D6C">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172.</w:t>
      </w:r>
    </w:p>
  </w:footnote>
  <w:footnote w:id="74">
    <w:p w14:paraId="3CDDB3BA" w14:textId="218B50C3" w:rsidR="00895FE4" w:rsidRPr="00996E7F" w:rsidRDefault="00895FE4" w:rsidP="00895FE4">
      <w:pPr>
        <w:rPr>
          <w:sz w:val="20"/>
          <w:szCs w:val="20"/>
        </w:rPr>
      </w:pPr>
      <w:r w:rsidRPr="00996E7F">
        <w:rPr>
          <w:sz w:val="20"/>
          <w:szCs w:val="20"/>
          <w:vertAlign w:val="superscript"/>
        </w:rPr>
        <w:footnoteRef/>
      </w:r>
      <w:r w:rsidRPr="00996E7F">
        <w:rPr>
          <w:sz w:val="20"/>
          <w:szCs w:val="20"/>
        </w:rPr>
        <w:t xml:space="preserve"> Vincent, Marvin Richardson. </w:t>
      </w:r>
      <w:hyperlink r:id="rId32" w:history="1">
        <w:r w:rsidRPr="00996E7F">
          <w:rPr>
            <w:i/>
            <w:color w:val="0000FF"/>
            <w:sz w:val="20"/>
            <w:szCs w:val="20"/>
            <w:u w:val="single"/>
          </w:rPr>
          <w:t>A Critical and Exegetical Commentary on the Epistles to the Philippians and to Philemon</w:t>
        </w:r>
      </w:hyperlink>
      <w:r w:rsidRPr="00996E7F">
        <w:rPr>
          <w:sz w:val="20"/>
          <w:szCs w:val="20"/>
        </w:rPr>
        <w:t>. C. Scribner</w:t>
      </w:r>
      <w:r w:rsidR="00983A3C" w:rsidRPr="00996E7F">
        <w:rPr>
          <w:sz w:val="20"/>
          <w:szCs w:val="20"/>
        </w:rPr>
        <w:t>’</w:t>
      </w:r>
      <w:r w:rsidRPr="00996E7F">
        <w:rPr>
          <w:sz w:val="20"/>
          <w:szCs w:val="20"/>
        </w:rPr>
        <w:t>s Sons, 1897, p. 186.</w:t>
      </w:r>
    </w:p>
  </w:footnote>
  <w:footnote w:id="75">
    <w:p w14:paraId="206DA83F" w14:textId="28F026D5" w:rsidR="0071158A" w:rsidRPr="00996E7F" w:rsidRDefault="0071158A">
      <w:pPr>
        <w:pStyle w:val="FootnoteText"/>
      </w:pPr>
      <w:r w:rsidRPr="00996E7F">
        <w:rPr>
          <w:rStyle w:val="FootnoteReference"/>
        </w:rPr>
        <w:footnoteRef/>
      </w:r>
      <w:r w:rsidRPr="00996E7F">
        <w:t xml:space="preserve"> Thompson, Alan J. </w:t>
      </w:r>
      <w:r w:rsidRPr="00996E7F">
        <w:rPr>
          <w:i/>
          <w:iCs/>
        </w:rPr>
        <w:t>Colossians and Philemon</w:t>
      </w:r>
      <w:r w:rsidRPr="00996E7F">
        <w:t xml:space="preserve">. InterVarsity Press, 2022, </w:t>
      </w:r>
      <w:proofErr w:type="gramStart"/>
      <w:r w:rsidRPr="00996E7F">
        <w:t>p. ?</w:t>
      </w:r>
      <w:proofErr w:type="gramEnd"/>
      <w:r w:rsidRPr="00996E7F">
        <w:t>??.</w:t>
      </w:r>
    </w:p>
  </w:footnote>
  <w:footnote w:id="76">
    <w:p w14:paraId="372C368C" w14:textId="12F54D95" w:rsidR="00ED1635" w:rsidRPr="00996E7F" w:rsidRDefault="00ED1635">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172.</w:t>
      </w:r>
    </w:p>
  </w:footnote>
  <w:footnote w:id="77">
    <w:p w14:paraId="047D9B07" w14:textId="6D1AB5B4" w:rsidR="00780A13" w:rsidRPr="00996E7F" w:rsidRDefault="00780A13" w:rsidP="00780A13">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189.</w:t>
      </w:r>
    </w:p>
  </w:footnote>
  <w:footnote w:id="78">
    <w:p w14:paraId="007D6AC2" w14:textId="153D4509" w:rsidR="00895FE4" w:rsidRPr="00996E7F" w:rsidRDefault="00895FE4" w:rsidP="00895FE4">
      <w:pPr>
        <w:rPr>
          <w:sz w:val="20"/>
          <w:szCs w:val="20"/>
        </w:rPr>
      </w:pPr>
      <w:r w:rsidRPr="00996E7F">
        <w:rPr>
          <w:sz w:val="20"/>
          <w:szCs w:val="20"/>
          <w:vertAlign w:val="superscript"/>
        </w:rPr>
        <w:footnoteRef/>
      </w:r>
      <w:r w:rsidRPr="00996E7F">
        <w:rPr>
          <w:sz w:val="20"/>
          <w:szCs w:val="20"/>
        </w:rPr>
        <w:t xml:space="preserve"> Vincent, Marvin Richardson. </w:t>
      </w:r>
      <w:hyperlink r:id="rId33" w:history="1">
        <w:r w:rsidRPr="00996E7F">
          <w:rPr>
            <w:i/>
            <w:color w:val="0000FF"/>
            <w:sz w:val="20"/>
            <w:szCs w:val="20"/>
            <w:u w:val="single"/>
          </w:rPr>
          <w:t>A Critical and Exegetical Commentary on the Epistles to the Philippians and to Philemon</w:t>
        </w:r>
      </w:hyperlink>
      <w:r w:rsidRPr="00996E7F">
        <w:rPr>
          <w:sz w:val="20"/>
          <w:szCs w:val="20"/>
        </w:rPr>
        <w:t>. C. Scribner</w:t>
      </w:r>
      <w:r w:rsidR="00983A3C" w:rsidRPr="00996E7F">
        <w:rPr>
          <w:sz w:val="20"/>
          <w:szCs w:val="20"/>
        </w:rPr>
        <w:t>’</w:t>
      </w:r>
      <w:r w:rsidRPr="00996E7F">
        <w:rPr>
          <w:sz w:val="20"/>
          <w:szCs w:val="20"/>
        </w:rPr>
        <w:t>s Sons, 1897, pp. 186–87.</w:t>
      </w:r>
    </w:p>
  </w:footnote>
  <w:footnote w:id="79">
    <w:p w14:paraId="0D9574CC" w14:textId="6988CAA5" w:rsidR="005E0B35" w:rsidRPr="00996E7F" w:rsidRDefault="005E0B35">
      <w:pPr>
        <w:pStyle w:val="FootnoteText"/>
      </w:pPr>
      <w:r w:rsidRPr="00996E7F">
        <w:rPr>
          <w:rStyle w:val="FootnoteReference"/>
        </w:rPr>
        <w:footnoteRef/>
      </w:r>
      <w:r w:rsidRPr="00996E7F">
        <w:t xml:space="preserve"> Thompson, Alan J. </w:t>
      </w:r>
      <w:r w:rsidRPr="00996E7F">
        <w:rPr>
          <w:i/>
          <w:iCs/>
        </w:rPr>
        <w:t>Colossians and Philemon</w:t>
      </w:r>
      <w:r w:rsidRPr="00996E7F">
        <w:t xml:space="preserve">. InterVarsity Press, 2022, </w:t>
      </w:r>
      <w:proofErr w:type="gramStart"/>
      <w:r w:rsidRPr="00996E7F">
        <w:t>p. ?</w:t>
      </w:r>
      <w:proofErr w:type="gramEnd"/>
      <w:r w:rsidRPr="00996E7F">
        <w:t>??.</w:t>
      </w:r>
    </w:p>
  </w:footnote>
  <w:footnote w:id="80">
    <w:p w14:paraId="41634431" w14:textId="535A925A" w:rsidR="00780A13" w:rsidRPr="00996E7F" w:rsidRDefault="00780A13" w:rsidP="00780A13">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190.</w:t>
      </w:r>
    </w:p>
  </w:footnote>
  <w:footnote w:id="81">
    <w:p w14:paraId="529A16B0" w14:textId="4EFB1180" w:rsidR="00ED1635" w:rsidRPr="00996E7F" w:rsidRDefault="00ED1635">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173.</w:t>
      </w:r>
    </w:p>
  </w:footnote>
  <w:footnote w:id="82">
    <w:p w14:paraId="5BB7C1D7" w14:textId="77777777" w:rsidR="007A1D6C" w:rsidRPr="00996E7F" w:rsidRDefault="007A1D6C" w:rsidP="007A1D6C">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190.</w:t>
      </w:r>
    </w:p>
  </w:footnote>
  <w:footnote w:id="83">
    <w:p w14:paraId="6CB3BCEA" w14:textId="77777777" w:rsidR="007A1D6C" w:rsidRPr="00996E7F" w:rsidRDefault="007A1D6C" w:rsidP="007A1D6C">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174.</w:t>
      </w:r>
    </w:p>
  </w:footnote>
  <w:footnote w:id="84">
    <w:p w14:paraId="03657DE5" w14:textId="77777777" w:rsidR="007A1D6C" w:rsidRPr="00996E7F" w:rsidRDefault="007A1D6C" w:rsidP="007A1D6C">
      <w:pPr>
        <w:rPr>
          <w:sz w:val="20"/>
          <w:szCs w:val="20"/>
        </w:rPr>
      </w:pPr>
      <w:r w:rsidRPr="00996E7F">
        <w:rPr>
          <w:sz w:val="20"/>
          <w:szCs w:val="20"/>
          <w:vertAlign w:val="superscript"/>
        </w:rPr>
        <w:footnoteRef/>
      </w:r>
      <w:r w:rsidRPr="00996E7F">
        <w:rPr>
          <w:sz w:val="20"/>
          <w:szCs w:val="20"/>
        </w:rPr>
        <w:t xml:space="preserve"> Moo, Douglas J. </w:t>
      </w:r>
      <w:hyperlink r:id="rId34" w:history="1">
        <w:r w:rsidRPr="00996E7F">
          <w:rPr>
            <w:i/>
            <w:color w:val="0000FF"/>
            <w:sz w:val="20"/>
            <w:szCs w:val="20"/>
            <w:u w:val="single"/>
          </w:rPr>
          <w:t>The Letters to the Colossians and to Philemon</w:t>
        </w:r>
      </w:hyperlink>
      <w:r w:rsidRPr="00996E7F">
        <w:rPr>
          <w:sz w:val="20"/>
          <w:szCs w:val="20"/>
        </w:rPr>
        <w:t>. William B. Eerdmans Pub. Co., 2008, p. 416.</w:t>
      </w:r>
    </w:p>
  </w:footnote>
  <w:footnote w:id="85">
    <w:p w14:paraId="0A184EFA" w14:textId="4614C885" w:rsidR="00ED1635" w:rsidRPr="00996E7F" w:rsidRDefault="00ED1635" w:rsidP="00ED1635">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pp. 173-174.</w:t>
      </w:r>
    </w:p>
  </w:footnote>
  <w:footnote w:id="86">
    <w:p w14:paraId="75C65580" w14:textId="77777777" w:rsidR="00780A13" w:rsidRPr="00996E7F" w:rsidRDefault="00780A13" w:rsidP="00780A13">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190.</w:t>
      </w:r>
    </w:p>
  </w:footnote>
  <w:footnote w:id="87">
    <w:p w14:paraId="2459CC1A" w14:textId="77777777" w:rsidR="00326AFA" w:rsidRPr="00996E7F" w:rsidRDefault="00326AFA" w:rsidP="00326AFA">
      <w:pPr>
        <w:rPr>
          <w:sz w:val="20"/>
          <w:szCs w:val="20"/>
        </w:rPr>
      </w:pPr>
      <w:r w:rsidRPr="00996E7F">
        <w:rPr>
          <w:sz w:val="20"/>
          <w:szCs w:val="20"/>
          <w:vertAlign w:val="superscript"/>
        </w:rPr>
        <w:footnoteRef/>
      </w:r>
      <w:r w:rsidRPr="00996E7F">
        <w:rPr>
          <w:sz w:val="20"/>
          <w:szCs w:val="20"/>
        </w:rPr>
        <w:t xml:space="preserve"> Moo, Douglas J. </w:t>
      </w:r>
      <w:hyperlink r:id="rId35" w:history="1">
        <w:r w:rsidRPr="00996E7F">
          <w:rPr>
            <w:i/>
            <w:color w:val="0000FF"/>
            <w:sz w:val="20"/>
            <w:szCs w:val="20"/>
            <w:u w:val="single"/>
          </w:rPr>
          <w:t>The Letters to the Colossians and to Philemon</w:t>
        </w:r>
      </w:hyperlink>
      <w:r w:rsidRPr="00996E7F">
        <w:rPr>
          <w:sz w:val="20"/>
          <w:szCs w:val="20"/>
        </w:rPr>
        <w:t>. William B. Eerdmans Pub. Co., 2008, p. 425.</w:t>
      </w:r>
    </w:p>
  </w:footnote>
  <w:footnote w:id="88">
    <w:p w14:paraId="7F3793BF" w14:textId="2EA9B98A" w:rsidR="008D40BD" w:rsidRPr="00996E7F" w:rsidRDefault="008D40BD" w:rsidP="008D40BD">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191.</w:t>
      </w:r>
    </w:p>
  </w:footnote>
  <w:footnote w:id="89">
    <w:p w14:paraId="238A1575" w14:textId="77777777" w:rsidR="008D40BD" w:rsidRPr="00996E7F" w:rsidRDefault="008D40BD" w:rsidP="008D40BD">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191.</w:t>
      </w:r>
    </w:p>
  </w:footnote>
  <w:footnote w:id="90">
    <w:p w14:paraId="2C680AA3" w14:textId="77777777" w:rsidR="00326AFA" w:rsidRPr="00996E7F" w:rsidRDefault="00326AFA" w:rsidP="00326AFA">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175.</w:t>
      </w:r>
    </w:p>
  </w:footnote>
  <w:footnote w:id="91">
    <w:p w14:paraId="198111D4" w14:textId="77777777" w:rsidR="00326AFA" w:rsidRPr="00996E7F" w:rsidRDefault="00326AFA" w:rsidP="00326AFA">
      <w:pPr>
        <w:rPr>
          <w:sz w:val="20"/>
          <w:szCs w:val="20"/>
        </w:rPr>
      </w:pPr>
      <w:r w:rsidRPr="00996E7F">
        <w:rPr>
          <w:sz w:val="20"/>
          <w:szCs w:val="20"/>
          <w:vertAlign w:val="superscript"/>
        </w:rPr>
        <w:footnoteRef/>
      </w:r>
      <w:r w:rsidRPr="00996E7F">
        <w:rPr>
          <w:sz w:val="20"/>
          <w:szCs w:val="20"/>
        </w:rPr>
        <w:t xml:space="preserve"> Melick, Richard R. </w:t>
      </w:r>
      <w:hyperlink r:id="rId36" w:history="1">
        <w:r w:rsidRPr="00996E7F">
          <w:rPr>
            <w:i/>
            <w:color w:val="0000FF"/>
            <w:sz w:val="20"/>
            <w:szCs w:val="20"/>
            <w:u w:val="single"/>
          </w:rPr>
          <w:t>Philippians, Colossians, Philemon</w:t>
        </w:r>
      </w:hyperlink>
      <w:r w:rsidRPr="00996E7F">
        <w:rPr>
          <w:sz w:val="20"/>
          <w:szCs w:val="20"/>
        </w:rPr>
        <w:t>. Broadman &amp; Holman Publishers, 1991, p. 365.</w:t>
      </w:r>
    </w:p>
  </w:footnote>
  <w:footnote w:id="92">
    <w:p w14:paraId="0C5BACD8" w14:textId="4080AE42" w:rsidR="00326AFA" w:rsidRPr="00996E7F" w:rsidRDefault="00326AFA" w:rsidP="00326AFA">
      <w:pPr>
        <w:rPr>
          <w:sz w:val="20"/>
          <w:szCs w:val="20"/>
        </w:rPr>
      </w:pPr>
      <w:r w:rsidRPr="00996E7F">
        <w:rPr>
          <w:sz w:val="20"/>
          <w:szCs w:val="20"/>
          <w:vertAlign w:val="superscript"/>
        </w:rPr>
        <w:footnoteRef/>
      </w:r>
      <w:r w:rsidRPr="00996E7F">
        <w:rPr>
          <w:sz w:val="20"/>
          <w:szCs w:val="20"/>
        </w:rPr>
        <w:t xml:space="preserve"> </w:t>
      </w:r>
      <w:r>
        <w:rPr>
          <w:sz w:val="20"/>
          <w:szCs w:val="20"/>
        </w:rPr>
        <w:t xml:space="preserve">“The Art of Pastoral Care.” </w:t>
      </w:r>
      <w:r w:rsidRPr="00326AFA">
        <w:rPr>
          <w:i/>
          <w:iCs/>
          <w:sz w:val="20"/>
          <w:szCs w:val="20"/>
        </w:rPr>
        <w:t>The Everyday Pastor</w:t>
      </w:r>
      <w:r>
        <w:rPr>
          <w:sz w:val="20"/>
          <w:szCs w:val="20"/>
        </w:rPr>
        <w:t xml:space="preserve"> from The Gospel Coalition, 20 Jan 2025, </w:t>
      </w:r>
      <w:r w:rsidRPr="00326AFA">
        <w:rPr>
          <w:sz w:val="20"/>
          <w:szCs w:val="20"/>
        </w:rPr>
        <w:t>thegospelcoalition.org/podcasts/everyday-pastor/art-pastoral-care/</w:t>
      </w:r>
      <w:r w:rsidRPr="00996E7F">
        <w:rPr>
          <w:sz w:val="20"/>
          <w:szCs w:val="20"/>
        </w:rPr>
        <w:t>.</w:t>
      </w:r>
    </w:p>
  </w:footnote>
  <w:footnote w:id="93">
    <w:p w14:paraId="4AFC59CC" w14:textId="6D004D0D" w:rsidR="00895FE4" w:rsidRPr="00996E7F" w:rsidRDefault="00895FE4" w:rsidP="00895FE4">
      <w:pPr>
        <w:rPr>
          <w:sz w:val="20"/>
          <w:szCs w:val="20"/>
        </w:rPr>
      </w:pPr>
      <w:r w:rsidRPr="00996E7F">
        <w:rPr>
          <w:sz w:val="20"/>
          <w:szCs w:val="20"/>
          <w:vertAlign w:val="superscript"/>
        </w:rPr>
        <w:footnoteRef/>
      </w:r>
      <w:r w:rsidRPr="00996E7F">
        <w:rPr>
          <w:sz w:val="20"/>
          <w:szCs w:val="20"/>
        </w:rPr>
        <w:t xml:space="preserve"> Vincent, Marvin Richardson. </w:t>
      </w:r>
      <w:hyperlink r:id="rId37" w:history="1">
        <w:r w:rsidRPr="00996E7F">
          <w:rPr>
            <w:i/>
            <w:color w:val="0000FF"/>
            <w:sz w:val="20"/>
            <w:szCs w:val="20"/>
            <w:u w:val="single"/>
          </w:rPr>
          <w:t>A Critical and Exegetical Commentary on the Epistles to the Philippians and to Philemon</w:t>
        </w:r>
      </w:hyperlink>
      <w:r w:rsidRPr="00996E7F">
        <w:rPr>
          <w:sz w:val="20"/>
          <w:szCs w:val="20"/>
        </w:rPr>
        <w:t>. C. Scribner</w:t>
      </w:r>
      <w:r w:rsidR="00983A3C" w:rsidRPr="00996E7F">
        <w:rPr>
          <w:sz w:val="20"/>
          <w:szCs w:val="20"/>
        </w:rPr>
        <w:t>’</w:t>
      </w:r>
      <w:r w:rsidRPr="00996E7F">
        <w:rPr>
          <w:sz w:val="20"/>
          <w:szCs w:val="20"/>
        </w:rPr>
        <w:t>s Sons, 1897, p. 188.</w:t>
      </w:r>
    </w:p>
  </w:footnote>
  <w:footnote w:id="94">
    <w:p w14:paraId="2E88E1D1" w14:textId="264646B1" w:rsidR="005E0B35" w:rsidRPr="00996E7F" w:rsidRDefault="005E0B35">
      <w:pPr>
        <w:pStyle w:val="FootnoteText"/>
      </w:pPr>
      <w:r w:rsidRPr="00996E7F">
        <w:rPr>
          <w:rStyle w:val="FootnoteReference"/>
        </w:rPr>
        <w:footnoteRef/>
      </w:r>
      <w:r w:rsidRPr="00996E7F">
        <w:t xml:space="preserve"> Thompson, Alan J. </w:t>
      </w:r>
      <w:r w:rsidRPr="00996E7F">
        <w:rPr>
          <w:i/>
          <w:iCs/>
        </w:rPr>
        <w:t>Colossians and Philemon</w:t>
      </w:r>
      <w:r w:rsidRPr="00996E7F">
        <w:t xml:space="preserve">. InterVarsity Press, 2022, </w:t>
      </w:r>
      <w:proofErr w:type="gramStart"/>
      <w:r w:rsidRPr="00996E7F">
        <w:t>p. ?</w:t>
      </w:r>
      <w:proofErr w:type="gramEnd"/>
      <w:r w:rsidRPr="00996E7F">
        <w:t>??.</w:t>
      </w:r>
    </w:p>
  </w:footnote>
  <w:footnote w:id="95">
    <w:p w14:paraId="562D2AE8" w14:textId="77777777" w:rsidR="005E0B35" w:rsidRPr="00996E7F" w:rsidRDefault="005E0B35" w:rsidP="005E0B35">
      <w:pPr>
        <w:pStyle w:val="FootnoteText"/>
      </w:pPr>
      <w:r w:rsidRPr="00996E7F">
        <w:rPr>
          <w:rStyle w:val="FootnoteReference"/>
        </w:rPr>
        <w:footnoteRef/>
      </w:r>
      <w:r w:rsidRPr="00996E7F">
        <w:t xml:space="preserve"> Thompson, Alan J. </w:t>
      </w:r>
      <w:r w:rsidRPr="00996E7F">
        <w:rPr>
          <w:i/>
          <w:iCs/>
        </w:rPr>
        <w:t>Colossians and Philemon</w:t>
      </w:r>
      <w:r w:rsidRPr="00996E7F">
        <w:t xml:space="preserve">. InterVarsity Press, 2022, </w:t>
      </w:r>
      <w:proofErr w:type="gramStart"/>
      <w:r w:rsidRPr="00996E7F">
        <w:t>p. ?</w:t>
      </w:r>
      <w:proofErr w:type="gramEnd"/>
      <w:r w:rsidRPr="00996E7F">
        <w:t>??.</w:t>
      </w:r>
    </w:p>
  </w:footnote>
  <w:footnote w:id="96">
    <w:p w14:paraId="0B07315F" w14:textId="45C6FB2D" w:rsidR="00ED1635" w:rsidRPr="00996E7F" w:rsidRDefault="00ED1635">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174.</w:t>
      </w:r>
    </w:p>
  </w:footnote>
  <w:footnote w:id="97">
    <w:p w14:paraId="51F2B056" w14:textId="77777777" w:rsidR="000A1FBC" w:rsidRPr="00996E7F" w:rsidRDefault="000A1FBC" w:rsidP="000A1FBC">
      <w:pPr>
        <w:rPr>
          <w:sz w:val="20"/>
          <w:szCs w:val="20"/>
        </w:rPr>
      </w:pPr>
      <w:r w:rsidRPr="00996E7F">
        <w:rPr>
          <w:sz w:val="20"/>
          <w:szCs w:val="20"/>
          <w:vertAlign w:val="superscript"/>
        </w:rPr>
        <w:footnoteRef/>
      </w:r>
      <w:r w:rsidRPr="00996E7F">
        <w:rPr>
          <w:sz w:val="20"/>
          <w:szCs w:val="20"/>
        </w:rPr>
        <w:t xml:space="preserve"> Melick, Richard R. </w:t>
      </w:r>
      <w:hyperlink r:id="rId38" w:history="1">
        <w:r w:rsidRPr="00996E7F">
          <w:rPr>
            <w:i/>
            <w:color w:val="0000FF"/>
            <w:sz w:val="20"/>
            <w:szCs w:val="20"/>
            <w:u w:val="single"/>
          </w:rPr>
          <w:t>Philippians, Colossians, Philemon</w:t>
        </w:r>
      </w:hyperlink>
      <w:r w:rsidRPr="00996E7F">
        <w:rPr>
          <w:sz w:val="20"/>
          <w:szCs w:val="20"/>
        </w:rPr>
        <w:t>. Broadman &amp; Holman Publishers, 1991, p. 364.</w:t>
      </w:r>
    </w:p>
  </w:footnote>
  <w:footnote w:id="98">
    <w:p w14:paraId="0F67187C" w14:textId="77777777" w:rsidR="002058D6" w:rsidRPr="00996E7F" w:rsidRDefault="002058D6" w:rsidP="002058D6">
      <w:pPr>
        <w:rPr>
          <w:sz w:val="20"/>
          <w:szCs w:val="20"/>
        </w:rPr>
      </w:pPr>
      <w:r w:rsidRPr="00996E7F">
        <w:rPr>
          <w:sz w:val="20"/>
          <w:szCs w:val="20"/>
          <w:vertAlign w:val="superscript"/>
        </w:rPr>
        <w:footnoteRef/>
      </w:r>
      <w:r w:rsidRPr="00996E7F">
        <w:rPr>
          <w:sz w:val="20"/>
          <w:szCs w:val="20"/>
        </w:rPr>
        <w:t xml:space="preserve"> Robertson, A. T. </w:t>
      </w:r>
      <w:hyperlink r:id="rId39" w:history="1">
        <w:r w:rsidRPr="00996E7F">
          <w:rPr>
            <w:i/>
            <w:color w:val="0000FF"/>
            <w:sz w:val="20"/>
            <w:szCs w:val="20"/>
            <w:u w:val="single"/>
          </w:rPr>
          <w:t>Word Pictures in the New Testament</w:t>
        </w:r>
      </w:hyperlink>
      <w:r w:rsidRPr="00996E7F">
        <w:rPr>
          <w:sz w:val="20"/>
          <w:szCs w:val="20"/>
        </w:rPr>
        <w:t xml:space="preserve">. Broadman Press, 1933, p. </w:t>
      </w:r>
      <w:proofErr w:type="spellStart"/>
      <w:r w:rsidRPr="00996E7F">
        <w:rPr>
          <w:sz w:val="20"/>
          <w:szCs w:val="20"/>
        </w:rPr>
        <w:t>Phm</w:t>
      </w:r>
      <w:proofErr w:type="spellEnd"/>
      <w:r w:rsidRPr="00996E7F">
        <w:rPr>
          <w:sz w:val="20"/>
          <w:szCs w:val="20"/>
        </w:rPr>
        <w:t xml:space="preserve"> 16.</w:t>
      </w:r>
    </w:p>
  </w:footnote>
  <w:footnote w:id="99">
    <w:p w14:paraId="047631F4" w14:textId="77777777" w:rsidR="002058D6" w:rsidRPr="00996E7F" w:rsidRDefault="002058D6" w:rsidP="002058D6">
      <w:pPr>
        <w:rPr>
          <w:sz w:val="20"/>
          <w:szCs w:val="20"/>
        </w:rPr>
      </w:pPr>
      <w:r w:rsidRPr="00996E7F">
        <w:rPr>
          <w:sz w:val="20"/>
          <w:szCs w:val="20"/>
          <w:vertAlign w:val="superscript"/>
        </w:rPr>
        <w:footnoteRef/>
      </w:r>
      <w:r w:rsidRPr="00996E7F">
        <w:rPr>
          <w:sz w:val="20"/>
          <w:szCs w:val="20"/>
        </w:rPr>
        <w:t xml:space="preserve"> Moo, Douglas J. </w:t>
      </w:r>
      <w:hyperlink r:id="rId40" w:history="1">
        <w:r w:rsidRPr="00996E7F">
          <w:rPr>
            <w:i/>
            <w:color w:val="0000FF"/>
            <w:sz w:val="20"/>
            <w:szCs w:val="20"/>
            <w:u w:val="single"/>
          </w:rPr>
          <w:t>The Letters to the Colossians and to Philemon</w:t>
        </w:r>
      </w:hyperlink>
      <w:r w:rsidRPr="00996E7F">
        <w:rPr>
          <w:sz w:val="20"/>
          <w:szCs w:val="20"/>
        </w:rPr>
        <w:t>. William B. Eerdmans Pub. Co., 2008, pp. 419–20.</w:t>
      </w:r>
    </w:p>
  </w:footnote>
  <w:footnote w:id="100">
    <w:p w14:paraId="2A33E562" w14:textId="665B0EF7" w:rsidR="00342CD6" w:rsidRPr="00996E7F" w:rsidRDefault="00342CD6" w:rsidP="00342CD6">
      <w:pPr>
        <w:rPr>
          <w:sz w:val="20"/>
          <w:szCs w:val="20"/>
        </w:rPr>
      </w:pPr>
      <w:r w:rsidRPr="00996E7F">
        <w:rPr>
          <w:sz w:val="20"/>
          <w:szCs w:val="20"/>
          <w:vertAlign w:val="superscript"/>
        </w:rPr>
        <w:footnoteRef/>
      </w:r>
      <w:r w:rsidRPr="00996E7F">
        <w:rPr>
          <w:sz w:val="20"/>
          <w:szCs w:val="20"/>
        </w:rPr>
        <w:t xml:space="preserve"> Vincent, Marvin Richardson. </w:t>
      </w:r>
      <w:hyperlink r:id="rId41" w:history="1">
        <w:r w:rsidRPr="00996E7F">
          <w:rPr>
            <w:i/>
            <w:color w:val="0000FF"/>
            <w:sz w:val="20"/>
            <w:szCs w:val="20"/>
            <w:u w:val="single"/>
          </w:rPr>
          <w:t>A Critical and Exegetical Commentary on the Epistles to the Philippians and to Philemon</w:t>
        </w:r>
      </w:hyperlink>
      <w:r w:rsidRPr="00996E7F">
        <w:rPr>
          <w:sz w:val="20"/>
          <w:szCs w:val="20"/>
        </w:rPr>
        <w:t>. C. Scribner</w:t>
      </w:r>
      <w:r w:rsidR="00983A3C" w:rsidRPr="00996E7F">
        <w:rPr>
          <w:sz w:val="20"/>
          <w:szCs w:val="20"/>
        </w:rPr>
        <w:t>’</w:t>
      </w:r>
      <w:r w:rsidRPr="00996E7F">
        <w:rPr>
          <w:sz w:val="20"/>
          <w:szCs w:val="20"/>
        </w:rPr>
        <w:t>s Sons, 1897, pp. 188–89.</w:t>
      </w:r>
    </w:p>
  </w:footnote>
  <w:footnote w:id="101">
    <w:p w14:paraId="2DC8165B" w14:textId="2B5E110D" w:rsidR="005E0B35" w:rsidRPr="00996E7F" w:rsidRDefault="005E0B35">
      <w:pPr>
        <w:pStyle w:val="FootnoteText"/>
      </w:pPr>
      <w:r w:rsidRPr="00996E7F">
        <w:rPr>
          <w:rStyle w:val="FootnoteReference"/>
        </w:rPr>
        <w:footnoteRef/>
      </w:r>
      <w:r w:rsidRPr="00996E7F">
        <w:t xml:space="preserve"> Thompson, Alan J. </w:t>
      </w:r>
      <w:r w:rsidRPr="00996E7F">
        <w:rPr>
          <w:i/>
          <w:iCs/>
        </w:rPr>
        <w:t>Colossians and Philemon</w:t>
      </w:r>
      <w:r w:rsidRPr="00996E7F">
        <w:t xml:space="preserve">. InterVarsity Press, 2022, </w:t>
      </w:r>
      <w:proofErr w:type="gramStart"/>
      <w:r w:rsidRPr="00996E7F">
        <w:t>p. ?</w:t>
      </w:r>
      <w:proofErr w:type="gramEnd"/>
      <w:r w:rsidRPr="00996E7F">
        <w:t>??.</w:t>
      </w:r>
    </w:p>
  </w:footnote>
  <w:footnote w:id="102">
    <w:p w14:paraId="66DC859F" w14:textId="70E12029" w:rsidR="00C135D6" w:rsidRPr="00996E7F" w:rsidRDefault="00C135D6" w:rsidP="00C135D6">
      <w:pPr>
        <w:rPr>
          <w:sz w:val="20"/>
          <w:szCs w:val="20"/>
        </w:rPr>
      </w:pPr>
      <w:r w:rsidRPr="00996E7F">
        <w:rPr>
          <w:sz w:val="20"/>
          <w:szCs w:val="20"/>
          <w:vertAlign w:val="superscript"/>
        </w:rPr>
        <w:footnoteRef/>
      </w:r>
      <w:r w:rsidRPr="00996E7F">
        <w:rPr>
          <w:sz w:val="20"/>
          <w:szCs w:val="20"/>
        </w:rPr>
        <w:t xml:space="preserve"> Bratcher, Robert G., and Eugene Albert Nida. </w:t>
      </w:r>
      <w:hyperlink r:id="rId42" w:history="1">
        <w:r w:rsidRPr="00996E7F">
          <w:rPr>
            <w:i/>
            <w:color w:val="0000FF"/>
            <w:sz w:val="20"/>
            <w:szCs w:val="20"/>
            <w:u w:val="single"/>
          </w:rPr>
          <w:t>A Handbook on Paul</w:t>
        </w:r>
        <w:r w:rsidR="00983A3C" w:rsidRPr="00996E7F">
          <w:rPr>
            <w:i/>
            <w:color w:val="0000FF"/>
            <w:sz w:val="20"/>
            <w:szCs w:val="20"/>
            <w:u w:val="single"/>
          </w:rPr>
          <w:t>’</w:t>
        </w:r>
        <w:r w:rsidRPr="00996E7F">
          <w:rPr>
            <w:i/>
            <w:color w:val="0000FF"/>
            <w:sz w:val="20"/>
            <w:szCs w:val="20"/>
            <w:u w:val="single"/>
          </w:rPr>
          <w:t>s Letters to the Colossians and to Philemon</w:t>
        </w:r>
      </w:hyperlink>
      <w:r w:rsidRPr="00996E7F">
        <w:rPr>
          <w:sz w:val="20"/>
          <w:szCs w:val="20"/>
        </w:rPr>
        <w:t>. United Bible Societies, 1977, p. 129.</w:t>
      </w:r>
    </w:p>
  </w:footnote>
  <w:footnote w:id="103">
    <w:p w14:paraId="1EB2154A" w14:textId="6923B02F" w:rsidR="00B0373C" w:rsidRPr="00996E7F" w:rsidRDefault="00B0373C" w:rsidP="00B0373C">
      <w:pPr>
        <w:rPr>
          <w:sz w:val="20"/>
          <w:szCs w:val="20"/>
        </w:rPr>
      </w:pPr>
      <w:r w:rsidRPr="00996E7F">
        <w:rPr>
          <w:sz w:val="20"/>
          <w:szCs w:val="20"/>
          <w:vertAlign w:val="superscript"/>
        </w:rPr>
        <w:t>83</w:t>
      </w:r>
      <w:r w:rsidRPr="00996E7F">
        <w:rPr>
          <w:sz w:val="20"/>
          <w:szCs w:val="20"/>
        </w:rPr>
        <w:t xml:space="preserve"> E.g., Lohse, 202; O</w:t>
      </w:r>
      <w:r w:rsidR="00983A3C" w:rsidRPr="00996E7F">
        <w:rPr>
          <w:sz w:val="20"/>
          <w:szCs w:val="20"/>
        </w:rPr>
        <w:t>’</w:t>
      </w:r>
      <w:r w:rsidRPr="00996E7F">
        <w:rPr>
          <w:sz w:val="20"/>
          <w:szCs w:val="20"/>
        </w:rPr>
        <w:t xml:space="preserve">Brien, 295; </w:t>
      </w:r>
      <w:proofErr w:type="spellStart"/>
      <w:r w:rsidRPr="00996E7F">
        <w:rPr>
          <w:sz w:val="20"/>
          <w:szCs w:val="20"/>
        </w:rPr>
        <w:t>Gnilka</w:t>
      </w:r>
      <w:proofErr w:type="spellEnd"/>
      <w:r w:rsidRPr="00996E7F">
        <w:rPr>
          <w:sz w:val="20"/>
          <w:szCs w:val="20"/>
        </w:rPr>
        <w:t xml:space="preserve">, 40. Arzt-Grabner, on the other hand, cites examples of the passive of this verb to argue that it means </w:t>
      </w:r>
      <w:r w:rsidR="00996E7F" w:rsidRPr="00996E7F">
        <w:rPr>
          <w:sz w:val="20"/>
          <w:szCs w:val="20"/>
        </w:rPr>
        <w:t>“</w:t>
      </w:r>
      <w:r w:rsidRPr="00996E7F">
        <w:rPr>
          <w:sz w:val="20"/>
          <w:szCs w:val="20"/>
        </w:rPr>
        <w:t>separate oneself</w:t>
      </w:r>
      <w:r w:rsidR="00996E7F" w:rsidRPr="00996E7F">
        <w:rPr>
          <w:sz w:val="20"/>
          <w:szCs w:val="20"/>
        </w:rPr>
        <w:t>”</w:t>
      </w:r>
      <w:r w:rsidRPr="00996E7F">
        <w:rPr>
          <w:sz w:val="20"/>
          <w:szCs w:val="20"/>
        </w:rPr>
        <w:t xml:space="preserve"> (103–5; cf. also P. Arzt-Grabner, </w:t>
      </w:r>
      <w:r w:rsidR="00996E7F" w:rsidRPr="00996E7F">
        <w:rPr>
          <w:sz w:val="20"/>
          <w:szCs w:val="20"/>
        </w:rPr>
        <w:t>“</w:t>
      </w:r>
      <w:r w:rsidRPr="00996E7F">
        <w:rPr>
          <w:sz w:val="20"/>
          <w:szCs w:val="20"/>
        </w:rPr>
        <w:t xml:space="preserve">Onesimus </w:t>
      </w:r>
      <w:proofErr w:type="spellStart"/>
      <w:r w:rsidRPr="00996E7F">
        <w:rPr>
          <w:sz w:val="20"/>
          <w:szCs w:val="20"/>
        </w:rPr>
        <w:t>Erro</w:t>
      </w:r>
      <w:proofErr w:type="spellEnd"/>
      <w:r w:rsidRPr="00996E7F">
        <w:rPr>
          <w:sz w:val="20"/>
          <w:szCs w:val="20"/>
        </w:rPr>
        <w:t>,</w:t>
      </w:r>
      <w:r w:rsidR="00996E7F" w:rsidRPr="00996E7F">
        <w:rPr>
          <w:sz w:val="20"/>
          <w:szCs w:val="20"/>
        </w:rPr>
        <w:t>”</w:t>
      </w:r>
      <w:r w:rsidRPr="00996E7F">
        <w:rPr>
          <w:sz w:val="20"/>
          <w:szCs w:val="20"/>
        </w:rPr>
        <w:t xml:space="preserve"> </w:t>
      </w:r>
      <w:r w:rsidRPr="00996E7F">
        <w:rPr>
          <w:i/>
          <w:sz w:val="20"/>
          <w:szCs w:val="20"/>
        </w:rPr>
        <w:t>ZNW</w:t>
      </w:r>
      <w:r w:rsidRPr="00996E7F">
        <w:rPr>
          <w:sz w:val="20"/>
          <w:szCs w:val="20"/>
        </w:rPr>
        <w:t xml:space="preserve"> 95 [2004], 136–39).</w:t>
      </w:r>
    </w:p>
  </w:footnote>
  <w:footnote w:id="104">
    <w:p w14:paraId="30E77699" w14:textId="77777777" w:rsidR="00B0373C" w:rsidRPr="00996E7F" w:rsidRDefault="00B0373C" w:rsidP="00B0373C">
      <w:pPr>
        <w:rPr>
          <w:sz w:val="20"/>
          <w:szCs w:val="20"/>
        </w:rPr>
      </w:pPr>
      <w:r w:rsidRPr="00996E7F">
        <w:rPr>
          <w:sz w:val="20"/>
          <w:szCs w:val="20"/>
          <w:vertAlign w:val="superscript"/>
        </w:rPr>
        <w:footnoteRef/>
      </w:r>
      <w:r w:rsidRPr="00996E7F">
        <w:rPr>
          <w:sz w:val="20"/>
          <w:szCs w:val="20"/>
        </w:rPr>
        <w:t xml:space="preserve"> Moo, Douglas J. </w:t>
      </w:r>
      <w:hyperlink r:id="rId43" w:history="1">
        <w:r w:rsidRPr="00996E7F">
          <w:rPr>
            <w:i/>
            <w:color w:val="0000FF"/>
            <w:sz w:val="20"/>
            <w:szCs w:val="20"/>
            <w:u w:val="single"/>
          </w:rPr>
          <w:t>The Letters to the Colossians and to Philemon</w:t>
        </w:r>
      </w:hyperlink>
      <w:r w:rsidRPr="00996E7F">
        <w:rPr>
          <w:sz w:val="20"/>
          <w:szCs w:val="20"/>
        </w:rPr>
        <w:t>. William B. Eerdmans Pub. Co., 2008, pp. 418–19.</w:t>
      </w:r>
    </w:p>
  </w:footnote>
  <w:footnote w:id="105">
    <w:p w14:paraId="3B19C871" w14:textId="77777777" w:rsidR="00B0373C" w:rsidRPr="00996E7F" w:rsidRDefault="00B0373C" w:rsidP="00B0373C">
      <w:pPr>
        <w:rPr>
          <w:sz w:val="20"/>
          <w:szCs w:val="20"/>
        </w:rPr>
      </w:pPr>
      <w:r w:rsidRPr="00996E7F">
        <w:rPr>
          <w:sz w:val="20"/>
          <w:szCs w:val="20"/>
          <w:vertAlign w:val="superscript"/>
        </w:rPr>
        <w:footnoteRef/>
      </w:r>
      <w:r w:rsidRPr="00996E7F">
        <w:rPr>
          <w:sz w:val="20"/>
          <w:szCs w:val="20"/>
        </w:rPr>
        <w:t xml:space="preserve"> Moo, Douglas J. </w:t>
      </w:r>
      <w:hyperlink r:id="rId44" w:history="1">
        <w:r w:rsidRPr="00996E7F">
          <w:rPr>
            <w:i/>
            <w:color w:val="0000FF"/>
            <w:sz w:val="20"/>
            <w:szCs w:val="20"/>
            <w:u w:val="single"/>
          </w:rPr>
          <w:t>The Letters to the Colossians and to Philemon</w:t>
        </w:r>
      </w:hyperlink>
      <w:r w:rsidRPr="00996E7F">
        <w:rPr>
          <w:sz w:val="20"/>
          <w:szCs w:val="20"/>
        </w:rPr>
        <w:t>. William B. Eerdmans Pub. Co., 2008, p. 419.</w:t>
      </w:r>
    </w:p>
  </w:footnote>
  <w:footnote w:id="106">
    <w:p w14:paraId="19AF3FE8" w14:textId="77777777" w:rsidR="00B0373C" w:rsidRPr="00996E7F" w:rsidRDefault="00B0373C" w:rsidP="00B0373C">
      <w:pPr>
        <w:rPr>
          <w:sz w:val="20"/>
          <w:szCs w:val="20"/>
        </w:rPr>
      </w:pPr>
      <w:r w:rsidRPr="00996E7F">
        <w:rPr>
          <w:sz w:val="20"/>
          <w:szCs w:val="20"/>
          <w:vertAlign w:val="superscript"/>
        </w:rPr>
        <w:footnoteRef/>
      </w:r>
      <w:r w:rsidRPr="00996E7F">
        <w:rPr>
          <w:sz w:val="20"/>
          <w:szCs w:val="20"/>
        </w:rPr>
        <w:t xml:space="preserve"> Moo, Douglas J. </w:t>
      </w:r>
      <w:hyperlink r:id="rId45" w:history="1">
        <w:r w:rsidRPr="00996E7F">
          <w:rPr>
            <w:i/>
            <w:color w:val="0000FF"/>
            <w:sz w:val="20"/>
            <w:szCs w:val="20"/>
            <w:u w:val="single"/>
          </w:rPr>
          <w:t>The Letters to the Colossians and to Philemon</w:t>
        </w:r>
      </w:hyperlink>
      <w:r w:rsidRPr="00996E7F">
        <w:rPr>
          <w:sz w:val="20"/>
          <w:szCs w:val="20"/>
        </w:rPr>
        <w:t>. William B. Eerdmans Pub. Co., 2008, p. 424.</w:t>
      </w:r>
    </w:p>
  </w:footnote>
  <w:footnote w:id="107">
    <w:p w14:paraId="0DBDA578" w14:textId="77777777" w:rsidR="00FB02F5" w:rsidRPr="00996E7F" w:rsidRDefault="00FB02F5" w:rsidP="00FB02F5">
      <w:pPr>
        <w:rPr>
          <w:sz w:val="20"/>
          <w:szCs w:val="20"/>
        </w:rPr>
      </w:pPr>
      <w:r w:rsidRPr="00996E7F">
        <w:rPr>
          <w:sz w:val="20"/>
          <w:szCs w:val="20"/>
          <w:vertAlign w:val="superscript"/>
        </w:rPr>
        <w:footnoteRef/>
      </w:r>
      <w:r w:rsidRPr="00996E7F">
        <w:rPr>
          <w:sz w:val="20"/>
          <w:szCs w:val="20"/>
        </w:rPr>
        <w:t xml:space="preserve"> Moo, Douglas J. </w:t>
      </w:r>
      <w:hyperlink r:id="rId46" w:history="1">
        <w:r w:rsidRPr="00996E7F">
          <w:rPr>
            <w:i/>
            <w:color w:val="0000FF"/>
            <w:sz w:val="20"/>
            <w:szCs w:val="20"/>
            <w:u w:val="single"/>
          </w:rPr>
          <w:t>The Letters to the Colossians and to Philemon</w:t>
        </w:r>
      </w:hyperlink>
      <w:r w:rsidRPr="00996E7F">
        <w:rPr>
          <w:sz w:val="20"/>
          <w:szCs w:val="20"/>
        </w:rPr>
        <w:t>. William B. Eerdmans Pub. Co., 2008, p. 424.</w:t>
      </w:r>
    </w:p>
  </w:footnote>
  <w:footnote w:id="108">
    <w:p w14:paraId="05471760" w14:textId="1E3B75CE" w:rsidR="0071158A" w:rsidRPr="00996E7F" w:rsidRDefault="0071158A">
      <w:pPr>
        <w:pStyle w:val="FootnoteText"/>
      </w:pPr>
      <w:r w:rsidRPr="00996E7F">
        <w:rPr>
          <w:rStyle w:val="FootnoteReference"/>
        </w:rPr>
        <w:footnoteRef/>
      </w:r>
      <w:r w:rsidRPr="00996E7F">
        <w:t xml:space="preserve"> </w:t>
      </w:r>
      <w:r w:rsidR="005E0B35" w:rsidRPr="00996E7F">
        <w:t xml:space="preserve">Thompson, Alan J. </w:t>
      </w:r>
      <w:r w:rsidR="005E0B35" w:rsidRPr="00996E7F">
        <w:rPr>
          <w:i/>
          <w:iCs/>
        </w:rPr>
        <w:t>Colossians and Philemon</w:t>
      </w:r>
      <w:r w:rsidR="005E0B35" w:rsidRPr="00996E7F">
        <w:t xml:space="preserve">. InterVarsity Press, 2022, </w:t>
      </w:r>
      <w:proofErr w:type="gramStart"/>
      <w:r w:rsidR="005E0B35" w:rsidRPr="00996E7F">
        <w:t>p. ?</w:t>
      </w:r>
      <w:proofErr w:type="gramEnd"/>
      <w:r w:rsidR="005E0B35" w:rsidRPr="00996E7F">
        <w:t>??</w:t>
      </w:r>
      <w:r w:rsidRPr="00996E7F">
        <w:t>.</w:t>
      </w:r>
    </w:p>
  </w:footnote>
  <w:footnote w:id="109">
    <w:p w14:paraId="33BBFE85" w14:textId="77777777" w:rsidR="00ED5737" w:rsidRPr="00996E7F" w:rsidRDefault="00ED5737" w:rsidP="00ED5737">
      <w:pPr>
        <w:rPr>
          <w:sz w:val="20"/>
          <w:szCs w:val="20"/>
        </w:rPr>
      </w:pPr>
      <w:r w:rsidRPr="00996E7F">
        <w:rPr>
          <w:sz w:val="20"/>
          <w:szCs w:val="20"/>
          <w:vertAlign w:val="superscript"/>
        </w:rPr>
        <w:footnoteRef/>
      </w:r>
      <w:r w:rsidRPr="00996E7F">
        <w:rPr>
          <w:sz w:val="20"/>
          <w:szCs w:val="20"/>
        </w:rPr>
        <w:t xml:space="preserve"> Moo, Douglas J. </w:t>
      </w:r>
      <w:hyperlink r:id="rId47" w:history="1">
        <w:r w:rsidRPr="00996E7F">
          <w:rPr>
            <w:i/>
            <w:color w:val="0000FF"/>
            <w:sz w:val="20"/>
            <w:szCs w:val="20"/>
            <w:u w:val="single"/>
          </w:rPr>
          <w:t>The Letters to the Colossians and to Philemon</w:t>
        </w:r>
      </w:hyperlink>
      <w:r w:rsidRPr="00996E7F">
        <w:rPr>
          <w:sz w:val="20"/>
          <w:szCs w:val="20"/>
        </w:rPr>
        <w:t>. William B. Eerdmans Pub. Co., 2008, p. 427.</w:t>
      </w:r>
    </w:p>
  </w:footnote>
  <w:footnote w:id="110">
    <w:p w14:paraId="59EE4E7A" w14:textId="77777777" w:rsidR="009C4B1B" w:rsidRPr="00996E7F" w:rsidRDefault="009C4B1B" w:rsidP="009C4B1B">
      <w:pPr>
        <w:rPr>
          <w:sz w:val="20"/>
          <w:szCs w:val="20"/>
        </w:rPr>
      </w:pPr>
      <w:r w:rsidRPr="00996E7F">
        <w:rPr>
          <w:sz w:val="20"/>
          <w:szCs w:val="20"/>
          <w:vertAlign w:val="superscript"/>
        </w:rPr>
        <w:t>120</w:t>
      </w:r>
      <w:r w:rsidRPr="00996E7F">
        <w:rPr>
          <w:sz w:val="20"/>
          <w:szCs w:val="20"/>
        </w:rPr>
        <w:t xml:space="preserve"> Dunn, 338.</w:t>
      </w:r>
    </w:p>
  </w:footnote>
  <w:footnote w:id="111">
    <w:p w14:paraId="2645947C" w14:textId="77777777" w:rsidR="009C4B1B" w:rsidRPr="00996E7F" w:rsidRDefault="009C4B1B" w:rsidP="009C4B1B">
      <w:pPr>
        <w:rPr>
          <w:sz w:val="20"/>
          <w:szCs w:val="20"/>
        </w:rPr>
      </w:pPr>
      <w:r w:rsidRPr="00996E7F">
        <w:rPr>
          <w:sz w:val="20"/>
          <w:szCs w:val="20"/>
          <w:vertAlign w:val="superscript"/>
        </w:rPr>
        <w:footnoteRef/>
      </w:r>
      <w:r w:rsidRPr="00996E7F">
        <w:rPr>
          <w:sz w:val="20"/>
          <w:szCs w:val="20"/>
        </w:rPr>
        <w:t xml:space="preserve"> Moo, Douglas J. </w:t>
      </w:r>
      <w:hyperlink r:id="rId48" w:history="1">
        <w:r w:rsidRPr="00996E7F">
          <w:rPr>
            <w:i/>
            <w:color w:val="0000FF"/>
            <w:sz w:val="20"/>
            <w:szCs w:val="20"/>
            <w:u w:val="single"/>
          </w:rPr>
          <w:t>The Letters to the Colossians and to Philemon</w:t>
        </w:r>
      </w:hyperlink>
      <w:r w:rsidRPr="00996E7F">
        <w:rPr>
          <w:sz w:val="20"/>
          <w:szCs w:val="20"/>
        </w:rPr>
        <w:t>. William B. Eerdmans Pub. Co., 2008, p. 428.</w:t>
      </w:r>
    </w:p>
  </w:footnote>
  <w:footnote w:id="112">
    <w:p w14:paraId="4A247C35" w14:textId="77777777" w:rsidR="0001101E" w:rsidRPr="00996E7F" w:rsidRDefault="0001101E" w:rsidP="0001101E">
      <w:pPr>
        <w:rPr>
          <w:sz w:val="20"/>
          <w:szCs w:val="20"/>
        </w:rPr>
      </w:pPr>
      <w:r w:rsidRPr="00996E7F">
        <w:rPr>
          <w:sz w:val="20"/>
          <w:szCs w:val="20"/>
          <w:vertAlign w:val="superscript"/>
        </w:rPr>
        <w:footnoteRef/>
      </w:r>
      <w:r w:rsidRPr="00996E7F">
        <w:rPr>
          <w:sz w:val="20"/>
          <w:szCs w:val="20"/>
        </w:rPr>
        <w:t xml:space="preserve"> Moo, Douglas J. </w:t>
      </w:r>
      <w:hyperlink r:id="rId49" w:history="1">
        <w:r w:rsidRPr="00996E7F">
          <w:rPr>
            <w:i/>
            <w:color w:val="0000FF"/>
            <w:sz w:val="20"/>
            <w:szCs w:val="20"/>
            <w:u w:val="single"/>
          </w:rPr>
          <w:t>The Letters to the Colossians and to Philemon</w:t>
        </w:r>
      </w:hyperlink>
      <w:r w:rsidRPr="00996E7F">
        <w:rPr>
          <w:sz w:val="20"/>
          <w:szCs w:val="20"/>
        </w:rPr>
        <w:t>. William B. Eerdmans Pub. Co., 2008, p. 427.</w:t>
      </w:r>
    </w:p>
  </w:footnote>
  <w:footnote w:id="113">
    <w:p w14:paraId="66DDA46B" w14:textId="77777777" w:rsidR="00F75966" w:rsidRPr="00996E7F" w:rsidRDefault="00F75966" w:rsidP="00F75966">
      <w:pPr>
        <w:rPr>
          <w:sz w:val="20"/>
          <w:szCs w:val="20"/>
        </w:rPr>
      </w:pPr>
      <w:r w:rsidRPr="00996E7F">
        <w:rPr>
          <w:sz w:val="20"/>
          <w:szCs w:val="20"/>
          <w:vertAlign w:val="superscript"/>
        </w:rPr>
        <w:footnoteRef/>
      </w:r>
      <w:r w:rsidRPr="00996E7F">
        <w:rPr>
          <w:sz w:val="20"/>
          <w:szCs w:val="20"/>
        </w:rPr>
        <w:t xml:space="preserve"> Melick, Richard R. </w:t>
      </w:r>
      <w:hyperlink r:id="rId50" w:history="1">
        <w:r w:rsidRPr="00996E7F">
          <w:rPr>
            <w:i/>
            <w:color w:val="0000FF"/>
            <w:sz w:val="20"/>
            <w:szCs w:val="20"/>
            <w:u w:val="single"/>
          </w:rPr>
          <w:t>Philippians, Colossians, Philemon</w:t>
        </w:r>
      </w:hyperlink>
      <w:r w:rsidRPr="00996E7F">
        <w:rPr>
          <w:sz w:val="20"/>
          <w:szCs w:val="20"/>
        </w:rPr>
        <w:t>. Broadman &amp; Holman Publishers, 1991, p. 366.</w:t>
      </w:r>
    </w:p>
  </w:footnote>
  <w:footnote w:id="114">
    <w:p w14:paraId="647B2BDA" w14:textId="63293513" w:rsidR="00A262A9" w:rsidRPr="00996E7F" w:rsidRDefault="00A262A9" w:rsidP="00A262A9">
      <w:pPr>
        <w:rPr>
          <w:sz w:val="20"/>
          <w:szCs w:val="20"/>
        </w:rPr>
      </w:pPr>
      <w:r w:rsidRPr="00996E7F">
        <w:rPr>
          <w:rStyle w:val="FootnoteReference"/>
          <w:sz w:val="20"/>
          <w:szCs w:val="20"/>
        </w:rPr>
        <w:footnoteRef/>
      </w:r>
      <w:r w:rsidRPr="00996E7F">
        <w:rPr>
          <w:sz w:val="20"/>
          <w:szCs w:val="20"/>
        </w:rPr>
        <w:t xml:space="preserve"> </w:t>
      </w:r>
      <w:r w:rsidR="00996E7F" w:rsidRPr="00996E7F">
        <w:rPr>
          <w:sz w:val="20"/>
          <w:szCs w:val="20"/>
        </w:rPr>
        <w:t>“</w:t>
      </w:r>
      <w:r w:rsidRPr="00996E7F">
        <w:rPr>
          <w:sz w:val="20"/>
          <w:szCs w:val="20"/>
        </w:rPr>
        <w:t>Create an exegetical outline for Philemon 1:17-20 (using the Christian Standard Bible</w:t>
      </w:r>
      <w:proofErr w:type="gramStart"/>
      <w:r w:rsidRPr="00996E7F">
        <w:rPr>
          <w:sz w:val="20"/>
          <w:szCs w:val="20"/>
        </w:rPr>
        <w:t>), and</w:t>
      </w:r>
      <w:proofErr w:type="gramEnd"/>
      <w:r w:rsidRPr="00996E7F">
        <w:rPr>
          <w:sz w:val="20"/>
          <w:szCs w:val="20"/>
        </w:rPr>
        <w:t xml:space="preserve"> include the original Greek text (use the Nestle-Aland 28th edition)</w:t>
      </w:r>
      <w:r w:rsidR="00996E7F" w:rsidRPr="00996E7F">
        <w:rPr>
          <w:sz w:val="20"/>
          <w:szCs w:val="20"/>
        </w:rPr>
        <w:t>”</w:t>
      </w:r>
      <w:r w:rsidRPr="00996E7F">
        <w:rPr>
          <w:sz w:val="20"/>
          <w:szCs w:val="20"/>
        </w:rPr>
        <w:t xml:space="preserve"> prompt. </w:t>
      </w:r>
      <w:r w:rsidRPr="00996E7F">
        <w:rPr>
          <w:i/>
          <w:iCs/>
          <w:sz w:val="20"/>
          <w:szCs w:val="20"/>
        </w:rPr>
        <w:t>ChatGPT</w:t>
      </w:r>
      <w:r w:rsidRPr="00996E7F">
        <w:rPr>
          <w:sz w:val="20"/>
          <w:szCs w:val="20"/>
        </w:rPr>
        <w:t xml:space="preserve">, 06 Nov. 2023 version, OpenAI, 08 Feb. 2025, </w:t>
      </w:r>
      <w:proofErr w:type="spellStart"/>
      <w:r w:rsidRPr="00996E7F">
        <w:rPr>
          <w:sz w:val="20"/>
          <w:szCs w:val="20"/>
        </w:rPr>
        <w:t>chatgpt.com</w:t>
      </w:r>
      <w:proofErr w:type="spellEnd"/>
      <w:r w:rsidRPr="00996E7F">
        <w:rPr>
          <w:sz w:val="20"/>
          <w:szCs w:val="20"/>
        </w:rPr>
        <w:t>.</w:t>
      </w:r>
    </w:p>
  </w:footnote>
  <w:footnote w:id="115">
    <w:p w14:paraId="3D5DBAD0" w14:textId="77777777" w:rsidR="00F25E9C" w:rsidRPr="00996E7F" w:rsidRDefault="00F25E9C" w:rsidP="00F25E9C">
      <w:pPr>
        <w:rPr>
          <w:sz w:val="20"/>
          <w:szCs w:val="20"/>
        </w:rPr>
      </w:pPr>
      <w:r w:rsidRPr="00996E7F">
        <w:rPr>
          <w:sz w:val="20"/>
          <w:szCs w:val="20"/>
          <w:vertAlign w:val="superscript"/>
        </w:rPr>
        <w:t>140</w:t>
      </w:r>
      <w:r w:rsidRPr="00996E7F">
        <w:rPr>
          <w:sz w:val="20"/>
          <w:szCs w:val="20"/>
        </w:rPr>
        <w:t xml:space="preserve"> Barclay, </w:t>
      </w:r>
      <w:r w:rsidRPr="00996E7F">
        <w:rPr>
          <w:i/>
          <w:sz w:val="20"/>
          <w:szCs w:val="20"/>
        </w:rPr>
        <w:t>Colossians and Philemon</w:t>
      </w:r>
      <w:r w:rsidRPr="00996E7F">
        <w:rPr>
          <w:sz w:val="20"/>
          <w:szCs w:val="20"/>
        </w:rPr>
        <w:t>, 104.</w:t>
      </w:r>
    </w:p>
  </w:footnote>
  <w:footnote w:id="116">
    <w:p w14:paraId="4FD48DCF" w14:textId="77777777" w:rsidR="00F25E9C" w:rsidRPr="00996E7F" w:rsidRDefault="00F25E9C" w:rsidP="00F25E9C">
      <w:pPr>
        <w:rPr>
          <w:sz w:val="20"/>
          <w:szCs w:val="20"/>
        </w:rPr>
      </w:pPr>
      <w:r w:rsidRPr="00996E7F">
        <w:rPr>
          <w:sz w:val="20"/>
          <w:szCs w:val="20"/>
          <w:vertAlign w:val="superscript"/>
        </w:rPr>
        <w:footnoteRef/>
      </w:r>
      <w:r w:rsidRPr="00996E7F">
        <w:rPr>
          <w:sz w:val="20"/>
          <w:szCs w:val="20"/>
        </w:rPr>
        <w:t xml:space="preserve"> Moo, Douglas J. </w:t>
      </w:r>
      <w:hyperlink r:id="rId51" w:history="1">
        <w:r w:rsidRPr="00996E7F">
          <w:rPr>
            <w:i/>
            <w:color w:val="0000FF"/>
            <w:sz w:val="20"/>
            <w:szCs w:val="20"/>
            <w:u w:val="single"/>
          </w:rPr>
          <w:t>The Letters to the Colossians and to Philemon</w:t>
        </w:r>
      </w:hyperlink>
      <w:r w:rsidRPr="00996E7F">
        <w:rPr>
          <w:sz w:val="20"/>
          <w:szCs w:val="20"/>
        </w:rPr>
        <w:t>. William B. Eerdmans Pub. Co., 2008, p. 431.</w:t>
      </w:r>
    </w:p>
  </w:footnote>
  <w:footnote w:id="117">
    <w:p w14:paraId="096123B5" w14:textId="77777777" w:rsidR="004C606F" w:rsidRPr="00996E7F" w:rsidRDefault="004C606F" w:rsidP="004C606F">
      <w:pPr>
        <w:rPr>
          <w:sz w:val="20"/>
          <w:szCs w:val="20"/>
        </w:rPr>
      </w:pPr>
      <w:r w:rsidRPr="00996E7F">
        <w:rPr>
          <w:sz w:val="20"/>
          <w:szCs w:val="20"/>
          <w:vertAlign w:val="superscript"/>
        </w:rPr>
        <w:footnoteRef/>
      </w:r>
      <w:r w:rsidRPr="00996E7F">
        <w:rPr>
          <w:sz w:val="20"/>
          <w:szCs w:val="20"/>
        </w:rPr>
        <w:t xml:space="preserve"> Robertson, A. T. </w:t>
      </w:r>
      <w:hyperlink r:id="rId52" w:history="1">
        <w:r w:rsidRPr="00996E7F">
          <w:rPr>
            <w:i/>
            <w:color w:val="0000FF"/>
            <w:sz w:val="20"/>
            <w:szCs w:val="20"/>
            <w:u w:val="single"/>
          </w:rPr>
          <w:t>Word Pictures in the New Testament</w:t>
        </w:r>
      </w:hyperlink>
      <w:r w:rsidRPr="00996E7F">
        <w:rPr>
          <w:sz w:val="20"/>
          <w:szCs w:val="20"/>
        </w:rPr>
        <w:t xml:space="preserve">. Broadman Press, 1933, p. </w:t>
      </w:r>
      <w:proofErr w:type="spellStart"/>
      <w:r w:rsidRPr="00996E7F">
        <w:rPr>
          <w:sz w:val="20"/>
          <w:szCs w:val="20"/>
        </w:rPr>
        <w:t>Phm</w:t>
      </w:r>
      <w:proofErr w:type="spellEnd"/>
      <w:r w:rsidRPr="00996E7F">
        <w:rPr>
          <w:sz w:val="20"/>
          <w:szCs w:val="20"/>
        </w:rPr>
        <w:t xml:space="preserve"> 20.</w:t>
      </w:r>
    </w:p>
  </w:footnote>
  <w:footnote w:id="118">
    <w:p w14:paraId="09D08D50" w14:textId="77777777" w:rsidR="009C4B1B" w:rsidRPr="00996E7F" w:rsidRDefault="009C4B1B" w:rsidP="009C4B1B">
      <w:pPr>
        <w:rPr>
          <w:sz w:val="20"/>
          <w:szCs w:val="20"/>
        </w:rPr>
      </w:pPr>
      <w:r w:rsidRPr="00996E7F">
        <w:rPr>
          <w:sz w:val="20"/>
          <w:szCs w:val="20"/>
          <w:vertAlign w:val="superscript"/>
        </w:rPr>
        <w:t>145</w:t>
      </w:r>
      <w:r w:rsidRPr="00996E7F">
        <w:rPr>
          <w:sz w:val="20"/>
          <w:szCs w:val="20"/>
        </w:rPr>
        <w:t xml:space="preserve"> It is unlikely that these phrases have any more specific function, i.e., as indicating the “Christian manner” in which Philemon is to bring benefit to Paul (R. P. Martin, 167) or as indicating that Onesimus will be freed for service “in the Lord” (Knox, </w:t>
      </w:r>
      <w:r w:rsidRPr="00996E7F">
        <w:rPr>
          <w:i/>
          <w:sz w:val="20"/>
          <w:szCs w:val="20"/>
        </w:rPr>
        <w:t>Philemon</w:t>
      </w:r>
      <w:r w:rsidRPr="00996E7F">
        <w:rPr>
          <w:sz w:val="20"/>
          <w:szCs w:val="20"/>
        </w:rPr>
        <w:t>, 25).</w:t>
      </w:r>
    </w:p>
  </w:footnote>
  <w:footnote w:id="119">
    <w:p w14:paraId="20C9E113" w14:textId="77777777" w:rsidR="009C4B1B" w:rsidRPr="00996E7F" w:rsidRDefault="009C4B1B" w:rsidP="009C4B1B">
      <w:pPr>
        <w:rPr>
          <w:sz w:val="20"/>
          <w:szCs w:val="20"/>
        </w:rPr>
      </w:pPr>
      <w:r w:rsidRPr="00996E7F">
        <w:rPr>
          <w:sz w:val="20"/>
          <w:szCs w:val="20"/>
          <w:vertAlign w:val="superscript"/>
        </w:rPr>
        <w:footnoteRef/>
      </w:r>
      <w:r w:rsidRPr="00996E7F">
        <w:rPr>
          <w:sz w:val="20"/>
          <w:szCs w:val="20"/>
        </w:rPr>
        <w:t xml:space="preserve"> Moo, Douglas J. </w:t>
      </w:r>
      <w:hyperlink r:id="rId53" w:history="1">
        <w:r w:rsidRPr="00996E7F">
          <w:rPr>
            <w:i/>
            <w:color w:val="0000FF"/>
            <w:sz w:val="20"/>
            <w:szCs w:val="20"/>
            <w:u w:val="single"/>
          </w:rPr>
          <w:t>The Letters to the Colossians and to Philemon</w:t>
        </w:r>
      </w:hyperlink>
      <w:r w:rsidRPr="00996E7F">
        <w:rPr>
          <w:sz w:val="20"/>
          <w:szCs w:val="20"/>
        </w:rPr>
        <w:t>. William B. Eerdmans Pub. Co., 2008, p. 432.</w:t>
      </w:r>
    </w:p>
  </w:footnote>
  <w:footnote w:id="120">
    <w:p w14:paraId="319C6252" w14:textId="4D7E6378" w:rsidR="00E017E3" w:rsidRPr="00996E7F" w:rsidRDefault="00E017E3" w:rsidP="00E017E3">
      <w:pPr>
        <w:pStyle w:val="FootnoteText"/>
      </w:pPr>
      <w:r w:rsidRPr="00996E7F">
        <w:rPr>
          <w:rStyle w:val="FootnoteReference"/>
        </w:rPr>
        <w:footnoteRef/>
      </w:r>
      <w:r w:rsidRPr="00996E7F">
        <w:t xml:space="preserve"> Wright, N.T. </w:t>
      </w:r>
      <w:r w:rsidRPr="00996E7F">
        <w:rPr>
          <w:i/>
          <w:iCs/>
        </w:rPr>
        <w:t>Colossians and Philemon</w:t>
      </w:r>
      <w:r w:rsidRPr="00996E7F">
        <w:t>. IVP Academic, 2008, p. 193.</w:t>
      </w:r>
    </w:p>
  </w:footnote>
  <w:footnote w:id="121">
    <w:p w14:paraId="24DA338D" w14:textId="52EBED24" w:rsidR="00E017E3" w:rsidRPr="00996E7F" w:rsidRDefault="00E017E3" w:rsidP="00E017E3">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180.</w:t>
      </w:r>
    </w:p>
  </w:footnote>
  <w:footnote w:id="122">
    <w:p w14:paraId="02927671" w14:textId="77777777" w:rsidR="009C4B1B" w:rsidRPr="00996E7F" w:rsidRDefault="009C4B1B" w:rsidP="009C4B1B">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pp. 182-183.</w:t>
      </w:r>
    </w:p>
  </w:footnote>
  <w:footnote w:id="123">
    <w:p w14:paraId="371375F9" w14:textId="30F2C527" w:rsidR="00E017E3" w:rsidRPr="00996E7F" w:rsidRDefault="00E017E3" w:rsidP="00E017E3">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182.</w:t>
      </w:r>
    </w:p>
  </w:footnote>
  <w:footnote w:id="124">
    <w:p w14:paraId="2CC39109" w14:textId="77777777" w:rsidR="00F25E9C" w:rsidRPr="00996E7F" w:rsidRDefault="00F25E9C" w:rsidP="00F25E9C">
      <w:pPr>
        <w:rPr>
          <w:sz w:val="20"/>
          <w:szCs w:val="20"/>
        </w:rPr>
      </w:pPr>
      <w:r w:rsidRPr="00996E7F">
        <w:rPr>
          <w:sz w:val="20"/>
          <w:szCs w:val="20"/>
          <w:vertAlign w:val="superscript"/>
        </w:rPr>
        <w:footnoteRef/>
      </w:r>
      <w:r w:rsidRPr="00996E7F">
        <w:rPr>
          <w:sz w:val="20"/>
          <w:szCs w:val="20"/>
        </w:rPr>
        <w:t xml:space="preserve"> Moo, Douglas J. </w:t>
      </w:r>
      <w:hyperlink r:id="rId54" w:history="1">
        <w:r w:rsidRPr="00996E7F">
          <w:rPr>
            <w:i/>
            <w:color w:val="0000FF"/>
            <w:sz w:val="20"/>
            <w:szCs w:val="20"/>
            <w:u w:val="single"/>
          </w:rPr>
          <w:t>The Letters to the Colossians and to Philemon</w:t>
        </w:r>
      </w:hyperlink>
      <w:r w:rsidRPr="00996E7F">
        <w:rPr>
          <w:sz w:val="20"/>
          <w:szCs w:val="20"/>
        </w:rPr>
        <w:t>. William B. Eerdmans Pub. Co., 2008, p. 431.</w:t>
      </w:r>
    </w:p>
  </w:footnote>
  <w:footnote w:id="125">
    <w:p w14:paraId="21CF6887" w14:textId="77777777" w:rsidR="00F1759D" w:rsidRPr="00996E7F" w:rsidRDefault="00F1759D" w:rsidP="00F1759D">
      <w:pPr>
        <w:rPr>
          <w:sz w:val="20"/>
          <w:szCs w:val="20"/>
        </w:rPr>
      </w:pPr>
      <w:r w:rsidRPr="00996E7F">
        <w:rPr>
          <w:sz w:val="20"/>
          <w:szCs w:val="20"/>
          <w:vertAlign w:val="superscript"/>
        </w:rPr>
        <w:footnoteRef/>
      </w:r>
      <w:r w:rsidRPr="00996E7F">
        <w:rPr>
          <w:sz w:val="20"/>
          <w:szCs w:val="20"/>
        </w:rPr>
        <w:t xml:space="preserve"> Moo, Douglas J. </w:t>
      </w:r>
      <w:hyperlink r:id="rId55" w:history="1">
        <w:r w:rsidRPr="00996E7F">
          <w:rPr>
            <w:i/>
            <w:color w:val="0000FF"/>
            <w:sz w:val="20"/>
            <w:szCs w:val="20"/>
            <w:u w:val="single"/>
          </w:rPr>
          <w:t>The Letters to the Colossians and to Philemon</w:t>
        </w:r>
      </w:hyperlink>
      <w:r w:rsidRPr="00996E7F">
        <w:rPr>
          <w:sz w:val="20"/>
          <w:szCs w:val="20"/>
        </w:rPr>
        <w:t>. William B. Eerdmans Pub. Co., 2008, p. 434.</w:t>
      </w:r>
    </w:p>
  </w:footnote>
  <w:footnote w:id="126">
    <w:p w14:paraId="014B3F8C" w14:textId="77777777" w:rsidR="009C4B1B" w:rsidRDefault="009C4B1B" w:rsidP="009C4B1B">
      <w:pPr>
        <w:pStyle w:val="FootnoteText"/>
      </w:pPr>
      <w:r>
        <w:rPr>
          <w:rStyle w:val="FootnoteReference"/>
        </w:rPr>
        <w:footnoteRef/>
      </w:r>
      <w:r>
        <w:t xml:space="preserve"> </w:t>
      </w:r>
      <w:r w:rsidRPr="00420AD2">
        <w:t xml:space="preserve">Pace, R. Scott, and Daniel L. Akin. </w:t>
      </w:r>
      <w:r w:rsidRPr="00420AD2">
        <w:rPr>
          <w:i/>
          <w:iCs/>
        </w:rPr>
        <w:t>Exalting Jesus in Colossians &amp; Philemon</w:t>
      </w:r>
      <w:r w:rsidRPr="00420AD2">
        <w:t xml:space="preserve">. Holman Reference, 2021, p. </w:t>
      </w:r>
      <w:r>
        <w:t>184</w:t>
      </w:r>
      <w:r w:rsidRPr="00420AD2">
        <w:t>.</w:t>
      </w:r>
    </w:p>
  </w:footnote>
  <w:footnote w:id="127">
    <w:p w14:paraId="3BB0C72F" w14:textId="77777777" w:rsidR="009C4B1B" w:rsidRDefault="009C4B1B" w:rsidP="009C4B1B">
      <w:pPr>
        <w:pStyle w:val="FootnoteText"/>
      </w:pPr>
      <w:r>
        <w:rPr>
          <w:rStyle w:val="FootnoteReference"/>
        </w:rPr>
        <w:footnoteRef/>
      </w:r>
      <w:r>
        <w:t xml:space="preserve"> </w:t>
      </w:r>
      <w:r w:rsidRPr="00420AD2">
        <w:t xml:space="preserve">Pace, R. Scott, and Daniel L. Akin. </w:t>
      </w:r>
      <w:r w:rsidRPr="00420AD2">
        <w:rPr>
          <w:i/>
          <w:iCs/>
        </w:rPr>
        <w:t>Exalting Jesus in Colossians &amp; Philemon</w:t>
      </w:r>
      <w:r w:rsidRPr="00420AD2">
        <w:t xml:space="preserve">. Holman Reference, 2021, p. </w:t>
      </w:r>
      <w:r>
        <w:t>184</w:t>
      </w:r>
      <w:r w:rsidRPr="00420AD2">
        <w:t>.</w:t>
      </w:r>
    </w:p>
  </w:footnote>
  <w:footnote w:id="128">
    <w:p w14:paraId="07D62F2B" w14:textId="77777777" w:rsidR="009C4B1B" w:rsidRDefault="009C4B1B" w:rsidP="009C4B1B">
      <w:pPr>
        <w:pStyle w:val="FootnoteText"/>
      </w:pPr>
      <w:r>
        <w:rPr>
          <w:rStyle w:val="FootnoteReference"/>
        </w:rPr>
        <w:footnoteRef/>
      </w:r>
      <w:r>
        <w:t xml:space="preserve"> </w:t>
      </w:r>
      <w:r w:rsidRPr="00420AD2">
        <w:t xml:space="preserve">Pace, R. Scott, and Daniel L. Akin. </w:t>
      </w:r>
      <w:r w:rsidRPr="00420AD2">
        <w:rPr>
          <w:i/>
          <w:iCs/>
        </w:rPr>
        <w:t>Exalting Jesus in Colossians &amp; Philemon</w:t>
      </w:r>
      <w:r w:rsidRPr="00420AD2">
        <w:t xml:space="preserve">. Holman Reference, 2021, p. </w:t>
      </w:r>
      <w:r>
        <w:t>184</w:t>
      </w:r>
      <w:r w:rsidRPr="00420AD2">
        <w:t>.</w:t>
      </w:r>
    </w:p>
  </w:footnote>
  <w:footnote w:id="129">
    <w:p w14:paraId="1711653E" w14:textId="77FC1B19" w:rsidR="00952E55" w:rsidRDefault="00952E55" w:rsidP="00952E55">
      <w:pPr>
        <w:pStyle w:val="FootnoteText"/>
      </w:pPr>
      <w:r>
        <w:rPr>
          <w:rStyle w:val="FootnoteReference"/>
        </w:rPr>
        <w:footnoteRef/>
      </w:r>
      <w:r>
        <w:t xml:space="preserve"> </w:t>
      </w:r>
      <w:r w:rsidRPr="00420AD2">
        <w:t xml:space="preserve">Pace, R. Scott, and Daniel L. Akin. </w:t>
      </w:r>
      <w:r w:rsidRPr="00420AD2">
        <w:rPr>
          <w:i/>
          <w:iCs/>
        </w:rPr>
        <w:t>Exalting Jesus in Colossians &amp; Philemon</w:t>
      </w:r>
      <w:r w:rsidRPr="00420AD2">
        <w:t xml:space="preserve">. Holman Reference, 2021, p. </w:t>
      </w:r>
      <w:r>
        <w:t>183</w:t>
      </w:r>
      <w:r w:rsidRPr="00420AD2">
        <w:t>.</w:t>
      </w:r>
    </w:p>
  </w:footnote>
  <w:footnote w:id="130">
    <w:p w14:paraId="2E15F317" w14:textId="42775B73" w:rsidR="00952E55" w:rsidRDefault="00952E55" w:rsidP="00952E55">
      <w:pPr>
        <w:pStyle w:val="FootnoteText"/>
      </w:pPr>
      <w:r>
        <w:rPr>
          <w:rStyle w:val="FootnoteReference"/>
        </w:rPr>
        <w:footnoteRef/>
      </w:r>
      <w:r>
        <w:t xml:space="preserve"> </w:t>
      </w:r>
      <w:r w:rsidRPr="00420AD2">
        <w:t xml:space="preserve">Pace, R. Scott, and Daniel L. Akin. </w:t>
      </w:r>
      <w:r w:rsidRPr="00420AD2">
        <w:rPr>
          <w:i/>
          <w:iCs/>
        </w:rPr>
        <w:t>Exalting Jesus in Colossians &amp; Philemon</w:t>
      </w:r>
      <w:r w:rsidRPr="00420AD2">
        <w:t>. Holman Reference, 2021, p</w:t>
      </w:r>
      <w:r>
        <w:t>p</w:t>
      </w:r>
      <w:r w:rsidRPr="00420AD2">
        <w:t xml:space="preserve">. </w:t>
      </w:r>
      <w:r>
        <w:t>184-185</w:t>
      </w:r>
      <w:r w:rsidRPr="00420AD2">
        <w:t>.</w:t>
      </w:r>
    </w:p>
  </w:footnote>
  <w:footnote w:id="131">
    <w:p w14:paraId="3E89984E" w14:textId="5D7A76F4" w:rsidR="00952E55" w:rsidRDefault="00952E55" w:rsidP="00952E55">
      <w:pPr>
        <w:pStyle w:val="FootnoteText"/>
      </w:pPr>
      <w:r>
        <w:rPr>
          <w:rStyle w:val="FootnoteReference"/>
        </w:rPr>
        <w:footnoteRef/>
      </w:r>
      <w:r>
        <w:t xml:space="preserve"> </w:t>
      </w:r>
      <w:r w:rsidRPr="00420AD2">
        <w:t xml:space="preserve">Pace, R. Scott, and Daniel L. Akin. </w:t>
      </w:r>
      <w:r w:rsidRPr="00420AD2">
        <w:rPr>
          <w:i/>
          <w:iCs/>
        </w:rPr>
        <w:t>Exalting Jesus in Colossians &amp; Philemon</w:t>
      </w:r>
      <w:r w:rsidRPr="00420AD2">
        <w:t>. Holman Reference, 2021, p</w:t>
      </w:r>
      <w:r>
        <w:t>. 186</w:t>
      </w:r>
      <w:r w:rsidRPr="00420AD2">
        <w:t>.</w:t>
      </w:r>
    </w:p>
  </w:footnote>
  <w:footnote w:id="132">
    <w:p w14:paraId="22553CA5" w14:textId="4FC5AD06" w:rsidR="00952E55" w:rsidRPr="00996E7F" w:rsidRDefault="00952E55" w:rsidP="00952E55">
      <w:pPr>
        <w:pStyle w:val="FootnoteText"/>
      </w:pPr>
      <w:r w:rsidRPr="00996E7F">
        <w:rPr>
          <w:rStyle w:val="FootnoteReference"/>
        </w:rPr>
        <w:footnoteRef/>
      </w:r>
      <w:r w:rsidRPr="00996E7F">
        <w:t xml:space="preserve"> Pace, R. Scott, and Daniel L. Akin. </w:t>
      </w:r>
      <w:r w:rsidRPr="00996E7F">
        <w:rPr>
          <w:i/>
          <w:iCs/>
        </w:rPr>
        <w:t>Exalting Jesus in Colossians &amp; Philemon</w:t>
      </w:r>
      <w:r w:rsidRPr="00996E7F">
        <w:t>. Holman Reference, 2021, p. 187.</w:t>
      </w:r>
    </w:p>
  </w:footnote>
  <w:footnote w:id="133">
    <w:p w14:paraId="7E2E76D0" w14:textId="77777777" w:rsidR="004D3DEB" w:rsidRPr="00996E7F" w:rsidRDefault="004D3DEB" w:rsidP="004D3DEB">
      <w:pPr>
        <w:rPr>
          <w:sz w:val="20"/>
          <w:szCs w:val="20"/>
        </w:rPr>
      </w:pPr>
      <w:r w:rsidRPr="00996E7F">
        <w:rPr>
          <w:sz w:val="20"/>
          <w:szCs w:val="20"/>
          <w:vertAlign w:val="superscript"/>
        </w:rPr>
        <w:footnoteRef/>
      </w:r>
      <w:r w:rsidRPr="00996E7F">
        <w:rPr>
          <w:sz w:val="20"/>
          <w:szCs w:val="20"/>
        </w:rPr>
        <w:t xml:space="preserve"> Melick, Richard R. </w:t>
      </w:r>
      <w:hyperlink r:id="rId56" w:history="1">
        <w:r w:rsidRPr="00996E7F">
          <w:rPr>
            <w:i/>
            <w:color w:val="0000FF"/>
            <w:sz w:val="20"/>
            <w:szCs w:val="20"/>
            <w:u w:val="single"/>
          </w:rPr>
          <w:t>Philippians, Colossians, Philemon</w:t>
        </w:r>
      </w:hyperlink>
      <w:r w:rsidRPr="00996E7F">
        <w:rPr>
          <w:sz w:val="20"/>
          <w:szCs w:val="20"/>
        </w:rPr>
        <w:t>. Broadman &amp; Holman Publishers, 1991, p. 346.</w:t>
      </w:r>
    </w:p>
  </w:footnote>
  <w:footnote w:id="134">
    <w:p w14:paraId="5791136E" w14:textId="77777777" w:rsidR="004D3DEB" w:rsidRPr="00996E7F" w:rsidRDefault="004D3DEB" w:rsidP="004D3DEB">
      <w:pPr>
        <w:rPr>
          <w:sz w:val="20"/>
          <w:szCs w:val="20"/>
        </w:rPr>
      </w:pPr>
      <w:r w:rsidRPr="00996E7F">
        <w:rPr>
          <w:sz w:val="20"/>
          <w:szCs w:val="20"/>
          <w:vertAlign w:val="superscript"/>
        </w:rPr>
        <w:footnoteRef/>
      </w:r>
      <w:r w:rsidRPr="00996E7F">
        <w:rPr>
          <w:sz w:val="20"/>
          <w:szCs w:val="20"/>
        </w:rPr>
        <w:t xml:space="preserve"> Jamieson, Robert, et al. </w:t>
      </w:r>
      <w:hyperlink r:id="rId57" w:history="1">
        <w:r w:rsidRPr="00996E7F">
          <w:rPr>
            <w:i/>
            <w:color w:val="0000FF"/>
            <w:sz w:val="20"/>
            <w:szCs w:val="20"/>
            <w:u w:val="single"/>
          </w:rPr>
          <w:t>Commentary Critical and Explanatory on the Whole Bible</w:t>
        </w:r>
      </w:hyperlink>
      <w:r w:rsidRPr="00996E7F">
        <w:rPr>
          <w:sz w:val="20"/>
          <w:szCs w:val="20"/>
        </w:rPr>
        <w:t>. Logos Research Systems, Inc., 1997, p. 436.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F9B77" w14:textId="4B3D442C" w:rsidR="00983A3C" w:rsidRDefault="00983A3C">
    <w:pPr>
      <w:pStyle w:val="Header"/>
    </w:pPr>
    <w:r>
      <w:t>Our Sunday School</w:t>
    </w:r>
    <w:r>
      <w:tab/>
      <w:t>Commentary Quotes: Philemon</w:t>
    </w:r>
    <w:r>
      <w:tab/>
      <w:t>2024-2025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91C181A"/>
    <w:multiLevelType w:val="hybridMultilevel"/>
    <w:tmpl w:val="B5922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7731772">
    <w:abstractNumId w:val="0"/>
  </w:num>
  <w:num w:numId="2" w16cid:durableId="6837021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1AA"/>
    <w:rsid w:val="0001101E"/>
    <w:rsid w:val="0001318D"/>
    <w:rsid w:val="00022EEF"/>
    <w:rsid w:val="000364C0"/>
    <w:rsid w:val="000763A3"/>
    <w:rsid w:val="000A1FBC"/>
    <w:rsid w:val="000F4693"/>
    <w:rsid w:val="000F628B"/>
    <w:rsid w:val="00111F70"/>
    <w:rsid w:val="001423A5"/>
    <w:rsid w:val="0014607F"/>
    <w:rsid w:val="00151095"/>
    <w:rsid w:val="00187192"/>
    <w:rsid w:val="001E40D8"/>
    <w:rsid w:val="001E69D7"/>
    <w:rsid w:val="002058D6"/>
    <w:rsid w:val="0023239A"/>
    <w:rsid w:val="002324A2"/>
    <w:rsid w:val="002574A2"/>
    <w:rsid w:val="002C24DF"/>
    <w:rsid w:val="002D0D9A"/>
    <w:rsid w:val="00301D7B"/>
    <w:rsid w:val="00326AFA"/>
    <w:rsid w:val="00337605"/>
    <w:rsid w:val="00341211"/>
    <w:rsid w:val="00342CD6"/>
    <w:rsid w:val="003459F3"/>
    <w:rsid w:val="003719A1"/>
    <w:rsid w:val="003E501B"/>
    <w:rsid w:val="00420AD2"/>
    <w:rsid w:val="00434E1E"/>
    <w:rsid w:val="00444EC3"/>
    <w:rsid w:val="00493FFF"/>
    <w:rsid w:val="004A2AC5"/>
    <w:rsid w:val="004A401C"/>
    <w:rsid w:val="004C606F"/>
    <w:rsid w:val="004D3DEB"/>
    <w:rsid w:val="004F4D46"/>
    <w:rsid w:val="004F4DE3"/>
    <w:rsid w:val="0051131B"/>
    <w:rsid w:val="00512BA1"/>
    <w:rsid w:val="00542BD6"/>
    <w:rsid w:val="005633B0"/>
    <w:rsid w:val="00585D7C"/>
    <w:rsid w:val="005A41F9"/>
    <w:rsid w:val="005A71CD"/>
    <w:rsid w:val="005C56E3"/>
    <w:rsid w:val="005E0B35"/>
    <w:rsid w:val="0060359B"/>
    <w:rsid w:val="006279E2"/>
    <w:rsid w:val="0063093D"/>
    <w:rsid w:val="00647C21"/>
    <w:rsid w:val="00662156"/>
    <w:rsid w:val="00674D47"/>
    <w:rsid w:val="006A28AE"/>
    <w:rsid w:val="006C5C39"/>
    <w:rsid w:val="006D27F8"/>
    <w:rsid w:val="0071158A"/>
    <w:rsid w:val="0076609E"/>
    <w:rsid w:val="00780A13"/>
    <w:rsid w:val="00790293"/>
    <w:rsid w:val="007A1D6C"/>
    <w:rsid w:val="007A4CA5"/>
    <w:rsid w:val="00822BBB"/>
    <w:rsid w:val="00831349"/>
    <w:rsid w:val="00867821"/>
    <w:rsid w:val="00895FE4"/>
    <w:rsid w:val="00897FF1"/>
    <w:rsid w:val="008A17F0"/>
    <w:rsid w:val="008A2EC6"/>
    <w:rsid w:val="008C5934"/>
    <w:rsid w:val="008D40BD"/>
    <w:rsid w:val="008D61AA"/>
    <w:rsid w:val="0092672E"/>
    <w:rsid w:val="00952E55"/>
    <w:rsid w:val="00962312"/>
    <w:rsid w:val="00983A3C"/>
    <w:rsid w:val="009952D6"/>
    <w:rsid w:val="00996E7F"/>
    <w:rsid w:val="009C4B1B"/>
    <w:rsid w:val="009D0EBC"/>
    <w:rsid w:val="00A262A9"/>
    <w:rsid w:val="00A3022D"/>
    <w:rsid w:val="00A509FC"/>
    <w:rsid w:val="00A74523"/>
    <w:rsid w:val="00B0373C"/>
    <w:rsid w:val="00B53F2A"/>
    <w:rsid w:val="00B63EA4"/>
    <w:rsid w:val="00B8060A"/>
    <w:rsid w:val="00BA7C8E"/>
    <w:rsid w:val="00C008B8"/>
    <w:rsid w:val="00C04761"/>
    <w:rsid w:val="00C135D6"/>
    <w:rsid w:val="00C13FB5"/>
    <w:rsid w:val="00C30BAA"/>
    <w:rsid w:val="00C674DB"/>
    <w:rsid w:val="00C918F5"/>
    <w:rsid w:val="00CA5CB7"/>
    <w:rsid w:val="00CB6C40"/>
    <w:rsid w:val="00CC469E"/>
    <w:rsid w:val="00CD1949"/>
    <w:rsid w:val="00CF132A"/>
    <w:rsid w:val="00D26FBF"/>
    <w:rsid w:val="00D37448"/>
    <w:rsid w:val="00D70976"/>
    <w:rsid w:val="00D94661"/>
    <w:rsid w:val="00DD00D4"/>
    <w:rsid w:val="00E017E3"/>
    <w:rsid w:val="00E25ABC"/>
    <w:rsid w:val="00E31CBA"/>
    <w:rsid w:val="00E51606"/>
    <w:rsid w:val="00E91EA8"/>
    <w:rsid w:val="00E94632"/>
    <w:rsid w:val="00ED1635"/>
    <w:rsid w:val="00ED5737"/>
    <w:rsid w:val="00ED6CD9"/>
    <w:rsid w:val="00F1759D"/>
    <w:rsid w:val="00F17623"/>
    <w:rsid w:val="00F25E9C"/>
    <w:rsid w:val="00F27AAB"/>
    <w:rsid w:val="00F75966"/>
    <w:rsid w:val="00F91F72"/>
    <w:rsid w:val="00FA1645"/>
    <w:rsid w:val="00FB0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6A4F"/>
  <w15:chartTrackingRefBased/>
  <w15:docId w15:val="{A9A4DD19-101F-9141-AF02-F82B4BB21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523"/>
    <w:rPr>
      <w:rFonts w:ascii="Avenir Next" w:hAnsi="Avenir Next"/>
    </w:rPr>
  </w:style>
  <w:style w:type="paragraph" w:styleId="Heading1">
    <w:name w:val="heading 1"/>
    <w:basedOn w:val="Normal"/>
    <w:next w:val="Normal"/>
    <w:link w:val="Heading1Char"/>
    <w:uiPriority w:val="9"/>
    <w:qFormat/>
    <w:rsid w:val="008D61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61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61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61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61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61A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61A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61A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61A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1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61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61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61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61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61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61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61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61AA"/>
    <w:rPr>
      <w:rFonts w:eastAsiaTheme="majorEastAsia" w:cstheme="majorBidi"/>
      <w:color w:val="272727" w:themeColor="text1" w:themeTint="D8"/>
    </w:rPr>
  </w:style>
  <w:style w:type="paragraph" w:styleId="Title">
    <w:name w:val="Title"/>
    <w:basedOn w:val="Normal"/>
    <w:next w:val="Normal"/>
    <w:link w:val="TitleChar"/>
    <w:uiPriority w:val="10"/>
    <w:qFormat/>
    <w:rsid w:val="00647C21"/>
    <w:pPr>
      <w:spacing w:after="80"/>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647C21"/>
    <w:rPr>
      <w:rFonts w:ascii="Avenir Next" w:eastAsiaTheme="majorEastAsia" w:hAnsi="Avenir Next" w:cstheme="majorBidi"/>
      <w:b/>
      <w:spacing w:val="-10"/>
      <w:kern w:val="28"/>
      <w:sz w:val="56"/>
      <w:szCs w:val="56"/>
    </w:rPr>
  </w:style>
  <w:style w:type="paragraph" w:styleId="Subtitle">
    <w:name w:val="Subtitle"/>
    <w:basedOn w:val="Normal"/>
    <w:next w:val="Normal"/>
    <w:link w:val="SubtitleChar"/>
    <w:uiPriority w:val="11"/>
    <w:qFormat/>
    <w:rsid w:val="008D61A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61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61A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D61AA"/>
    <w:rPr>
      <w:i/>
      <w:iCs/>
      <w:color w:val="404040" w:themeColor="text1" w:themeTint="BF"/>
    </w:rPr>
  </w:style>
  <w:style w:type="paragraph" w:styleId="ListParagraph">
    <w:name w:val="List Paragraph"/>
    <w:basedOn w:val="Normal"/>
    <w:uiPriority w:val="34"/>
    <w:qFormat/>
    <w:rsid w:val="008D61AA"/>
    <w:pPr>
      <w:ind w:left="720"/>
      <w:contextualSpacing/>
    </w:pPr>
  </w:style>
  <w:style w:type="character" w:styleId="IntenseEmphasis">
    <w:name w:val="Intense Emphasis"/>
    <w:basedOn w:val="DefaultParagraphFont"/>
    <w:uiPriority w:val="21"/>
    <w:qFormat/>
    <w:rsid w:val="008D61AA"/>
    <w:rPr>
      <w:i/>
      <w:iCs/>
      <w:color w:val="0F4761" w:themeColor="accent1" w:themeShade="BF"/>
    </w:rPr>
  </w:style>
  <w:style w:type="paragraph" w:styleId="IntenseQuote">
    <w:name w:val="Intense Quote"/>
    <w:basedOn w:val="Normal"/>
    <w:next w:val="Normal"/>
    <w:link w:val="IntenseQuoteChar"/>
    <w:uiPriority w:val="30"/>
    <w:qFormat/>
    <w:rsid w:val="008D61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61AA"/>
    <w:rPr>
      <w:i/>
      <w:iCs/>
      <w:color w:val="0F4761" w:themeColor="accent1" w:themeShade="BF"/>
    </w:rPr>
  </w:style>
  <w:style w:type="character" w:styleId="IntenseReference">
    <w:name w:val="Intense Reference"/>
    <w:basedOn w:val="DefaultParagraphFont"/>
    <w:uiPriority w:val="32"/>
    <w:qFormat/>
    <w:rsid w:val="008D61AA"/>
    <w:rPr>
      <w:b/>
      <w:bCs/>
      <w:smallCaps/>
      <w:color w:val="0F4761" w:themeColor="accent1" w:themeShade="BF"/>
      <w:spacing w:val="5"/>
    </w:rPr>
  </w:style>
  <w:style w:type="paragraph" w:styleId="FootnoteText">
    <w:name w:val="footnote text"/>
    <w:basedOn w:val="Normal"/>
    <w:link w:val="FootnoteTextChar"/>
    <w:uiPriority w:val="99"/>
    <w:semiHidden/>
    <w:unhideWhenUsed/>
    <w:rsid w:val="005633B0"/>
    <w:rPr>
      <w:sz w:val="20"/>
      <w:szCs w:val="20"/>
    </w:rPr>
  </w:style>
  <w:style w:type="character" w:customStyle="1" w:styleId="FootnoteTextChar">
    <w:name w:val="Footnote Text Char"/>
    <w:basedOn w:val="DefaultParagraphFont"/>
    <w:link w:val="FootnoteText"/>
    <w:uiPriority w:val="99"/>
    <w:semiHidden/>
    <w:rsid w:val="005633B0"/>
    <w:rPr>
      <w:rFonts w:ascii="Avenir Next" w:hAnsi="Avenir Next"/>
      <w:sz w:val="20"/>
      <w:szCs w:val="20"/>
    </w:rPr>
  </w:style>
  <w:style w:type="character" w:styleId="FootnoteReference">
    <w:name w:val="footnote reference"/>
    <w:basedOn w:val="DefaultParagraphFont"/>
    <w:uiPriority w:val="99"/>
    <w:semiHidden/>
    <w:unhideWhenUsed/>
    <w:rsid w:val="005633B0"/>
    <w:rPr>
      <w:vertAlign w:val="superscript"/>
    </w:rPr>
  </w:style>
  <w:style w:type="paragraph" w:styleId="NormalWeb">
    <w:name w:val="Normal (Web)"/>
    <w:basedOn w:val="Normal"/>
    <w:uiPriority w:val="99"/>
    <w:semiHidden/>
    <w:unhideWhenUsed/>
    <w:rsid w:val="00D94661"/>
    <w:rPr>
      <w:rFonts w:ascii="Times New Roman" w:hAnsi="Times New Roman" w:cs="Times New Roman"/>
    </w:rPr>
  </w:style>
  <w:style w:type="paragraph" w:styleId="EndnoteText">
    <w:name w:val="endnote text"/>
    <w:basedOn w:val="Normal"/>
    <w:link w:val="EndnoteTextChar"/>
    <w:uiPriority w:val="99"/>
    <w:semiHidden/>
    <w:unhideWhenUsed/>
    <w:rsid w:val="009952D6"/>
    <w:rPr>
      <w:sz w:val="20"/>
      <w:szCs w:val="20"/>
    </w:rPr>
  </w:style>
  <w:style w:type="character" w:customStyle="1" w:styleId="EndnoteTextChar">
    <w:name w:val="Endnote Text Char"/>
    <w:basedOn w:val="DefaultParagraphFont"/>
    <w:link w:val="EndnoteText"/>
    <w:uiPriority w:val="99"/>
    <w:semiHidden/>
    <w:rsid w:val="009952D6"/>
    <w:rPr>
      <w:rFonts w:ascii="Avenir Next" w:hAnsi="Avenir Next"/>
      <w:sz w:val="20"/>
      <w:szCs w:val="20"/>
    </w:rPr>
  </w:style>
  <w:style w:type="character" w:styleId="EndnoteReference">
    <w:name w:val="endnote reference"/>
    <w:basedOn w:val="DefaultParagraphFont"/>
    <w:uiPriority w:val="99"/>
    <w:semiHidden/>
    <w:unhideWhenUsed/>
    <w:rsid w:val="009952D6"/>
    <w:rPr>
      <w:vertAlign w:val="superscript"/>
    </w:rPr>
  </w:style>
  <w:style w:type="paragraph" w:styleId="Header">
    <w:name w:val="header"/>
    <w:basedOn w:val="Normal"/>
    <w:link w:val="HeaderChar"/>
    <w:uiPriority w:val="99"/>
    <w:unhideWhenUsed/>
    <w:rsid w:val="00444EC3"/>
    <w:pPr>
      <w:tabs>
        <w:tab w:val="center" w:pos="4680"/>
        <w:tab w:val="right" w:pos="9360"/>
      </w:tabs>
    </w:pPr>
  </w:style>
  <w:style w:type="character" w:customStyle="1" w:styleId="HeaderChar">
    <w:name w:val="Header Char"/>
    <w:basedOn w:val="DefaultParagraphFont"/>
    <w:link w:val="Header"/>
    <w:uiPriority w:val="99"/>
    <w:rsid w:val="00444EC3"/>
    <w:rPr>
      <w:rFonts w:ascii="Avenir Next" w:hAnsi="Avenir Next"/>
    </w:rPr>
  </w:style>
  <w:style w:type="paragraph" w:styleId="Footer">
    <w:name w:val="footer"/>
    <w:basedOn w:val="Normal"/>
    <w:link w:val="FooterChar"/>
    <w:uiPriority w:val="99"/>
    <w:unhideWhenUsed/>
    <w:rsid w:val="00444EC3"/>
    <w:pPr>
      <w:tabs>
        <w:tab w:val="center" w:pos="4680"/>
        <w:tab w:val="right" w:pos="9360"/>
      </w:tabs>
    </w:pPr>
  </w:style>
  <w:style w:type="character" w:customStyle="1" w:styleId="FooterChar">
    <w:name w:val="Footer Char"/>
    <w:basedOn w:val="DefaultParagraphFont"/>
    <w:link w:val="Footer"/>
    <w:uiPriority w:val="99"/>
    <w:rsid w:val="00444EC3"/>
    <w:rPr>
      <w:rFonts w:ascii="Avenir Next" w:hAnsi="Avenir Next"/>
    </w:rPr>
  </w:style>
  <w:style w:type="character" w:styleId="PageNumber">
    <w:name w:val="page number"/>
    <w:basedOn w:val="DefaultParagraphFont"/>
    <w:uiPriority w:val="99"/>
    <w:semiHidden/>
    <w:unhideWhenUsed/>
    <w:rsid w:val="00444EC3"/>
  </w:style>
  <w:style w:type="character" w:styleId="Hyperlink">
    <w:name w:val="Hyperlink"/>
    <w:basedOn w:val="DefaultParagraphFont"/>
    <w:uiPriority w:val="99"/>
    <w:unhideWhenUsed/>
    <w:rsid w:val="00E31CBA"/>
    <w:rPr>
      <w:color w:val="467886" w:themeColor="hyperlink"/>
      <w:u w:val="single"/>
    </w:rPr>
  </w:style>
  <w:style w:type="character" w:styleId="UnresolvedMention">
    <w:name w:val="Unresolved Mention"/>
    <w:basedOn w:val="DefaultParagraphFont"/>
    <w:uiPriority w:val="99"/>
    <w:semiHidden/>
    <w:unhideWhenUsed/>
    <w:rsid w:val="00E31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519243">
      <w:bodyDiv w:val="1"/>
      <w:marLeft w:val="0"/>
      <w:marRight w:val="0"/>
      <w:marTop w:val="0"/>
      <w:marBottom w:val="0"/>
      <w:divBdr>
        <w:top w:val="none" w:sz="0" w:space="0" w:color="auto"/>
        <w:left w:val="none" w:sz="0" w:space="0" w:color="auto"/>
        <w:bottom w:val="none" w:sz="0" w:space="0" w:color="auto"/>
        <w:right w:val="none" w:sz="0" w:space="0" w:color="auto"/>
      </w:divBdr>
      <w:divsChild>
        <w:div w:id="1063258307">
          <w:marLeft w:val="0"/>
          <w:marRight w:val="0"/>
          <w:marTop w:val="0"/>
          <w:marBottom w:val="0"/>
          <w:divBdr>
            <w:top w:val="none" w:sz="0" w:space="0" w:color="auto"/>
            <w:left w:val="none" w:sz="0" w:space="0" w:color="auto"/>
            <w:bottom w:val="none" w:sz="0" w:space="0" w:color="auto"/>
            <w:right w:val="none" w:sz="0" w:space="0" w:color="auto"/>
          </w:divBdr>
          <w:divsChild>
            <w:div w:id="2012217726">
              <w:marLeft w:val="0"/>
              <w:marRight w:val="0"/>
              <w:marTop w:val="0"/>
              <w:marBottom w:val="0"/>
              <w:divBdr>
                <w:top w:val="none" w:sz="0" w:space="0" w:color="auto"/>
                <w:left w:val="none" w:sz="0" w:space="0" w:color="auto"/>
                <w:bottom w:val="none" w:sz="0" w:space="0" w:color="auto"/>
                <w:right w:val="none" w:sz="0" w:space="0" w:color="auto"/>
              </w:divBdr>
              <w:divsChild>
                <w:div w:id="1943299753">
                  <w:marLeft w:val="0"/>
                  <w:marRight w:val="0"/>
                  <w:marTop w:val="0"/>
                  <w:marBottom w:val="0"/>
                  <w:divBdr>
                    <w:top w:val="none" w:sz="0" w:space="0" w:color="auto"/>
                    <w:left w:val="none" w:sz="0" w:space="0" w:color="auto"/>
                    <w:bottom w:val="none" w:sz="0" w:space="0" w:color="auto"/>
                    <w:right w:val="none" w:sz="0" w:space="0" w:color="auto"/>
                  </w:divBdr>
                  <w:divsChild>
                    <w:div w:id="849031888">
                      <w:marLeft w:val="0"/>
                      <w:marRight w:val="0"/>
                      <w:marTop w:val="0"/>
                      <w:marBottom w:val="0"/>
                      <w:divBdr>
                        <w:top w:val="none" w:sz="0" w:space="0" w:color="auto"/>
                        <w:left w:val="none" w:sz="0" w:space="0" w:color="auto"/>
                        <w:bottom w:val="none" w:sz="0" w:space="0" w:color="auto"/>
                        <w:right w:val="none" w:sz="0" w:space="0" w:color="auto"/>
                      </w:divBdr>
                      <w:divsChild>
                        <w:div w:id="1443264805">
                          <w:marLeft w:val="0"/>
                          <w:marRight w:val="0"/>
                          <w:marTop w:val="0"/>
                          <w:marBottom w:val="0"/>
                          <w:divBdr>
                            <w:top w:val="none" w:sz="0" w:space="0" w:color="auto"/>
                            <w:left w:val="none" w:sz="0" w:space="0" w:color="auto"/>
                            <w:bottom w:val="none" w:sz="0" w:space="0" w:color="auto"/>
                            <w:right w:val="none" w:sz="0" w:space="0" w:color="auto"/>
                          </w:divBdr>
                          <w:divsChild>
                            <w:div w:id="2026519912">
                              <w:marLeft w:val="0"/>
                              <w:marRight w:val="0"/>
                              <w:marTop w:val="0"/>
                              <w:marBottom w:val="0"/>
                              <w:divBdr>
                                <w:top w:val="none" w:sz="0" w:space="0" w:color="auto"/>
                                <w:left w:val="none" w:sz="0" w:space="0" w:color="auto"/>
                                <w:bottom w:val="none" w:sz="0" w:space="0" w:color="auto"/>
                                <w:right w:val="none" w:sz="0" w:space="0" w:color="auto"/>
                              </w:divBdr>
                              <w:divsChild>
                                <w:div w:id="2128233967">
                                  <w:marLeft w:val="0"/>
                                  <w:marRight w:val="0"/>
                                  <w:marTop w:val="0"/>
                                  <w:marBottom w:val="0"/>
                                  <w:divBdr>
                                    <w:top w:val="none" w:sz="0" w:space="0" w:color="auto"/>
                                    <w:left w:val="none" w:sz="0" w:space="0" w:color="auto"/>
                                    <w:bottom w:val="none" w:sz="0" w:space="0" w:color="auto"/>
                                    <w:right w:val="none" w:sz="0" w:space="0" w:color="auto"/>
                                  </w:divBdr>
                                  <w:divsChild>
                                    <w:div w:id="705444591">
                                      <w:marLeft w:val="0"/>
                                      <w:marRight w:val="0"/>
                                      <w:marTop w:val="0"/>
                                      <w:marBottom w:val="0"/>
                                      <w:divBdr>
                                        <w:top w:val="none" w:sz="0" w:space="0" w:color="auto"/>
                                        <w:left w:val="none" w:sz="0" w:space="0" w:color="auto"/>
                                        <w:bottom w:val="none" w:sz="0" w:space="0" w:color="auto"/>
                                        <w:right w:val="none" w:sz="0" w:space="0" w:color="auto"/>
                                      </w:divBdr>
                                      <w:divsChild>
                                        <w:div w:id="176580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7624866">
      <w:bodyDiv w:val="1"/>
      <w:marLeft w:val="0"/>
      <w:marRight w:val="0"/>
      <w:marTop w:val="0"/>
      <w:marBottom w:val="0"/>
      <w:divBdr>
        <w:top w:val="none" w:sz="0" w:space="0" w:color="auto"/>
        <w:left w:val="none" w:sz="0" w:space="0" w:color="auto"/>
        <w:bottom w:val="none" w:sz="0" w:space="0" w:color="auto"/>
        <w:right w:val="none" w:sz="0" w:space="0" w:color="auto"/>
      </w:divBdr>
    </w:div>
    <w:div w:id="1684938770">
      <w:bodyDiv w:val="1"/>
      <w:marLeft w:val="0"/>
      <w:marRight w:val="0"/>
      <w:marTop w:val="0"/>
      <w:marBottom w:val="0"/>
      <w:divBdr>
        <w:top w:val="none" w:sz="0" w:space="0" w:color="auto"/>
        <w:left w:val="none" w:sz="0" w:space="0" w:color="auto"/>
        <w:bottom w:val="none" w:sz="0" w:space="0" w:color="auto"/>
        <w:right w:val="none" w:sz="0" w:space="0" w:color="auto"/>
      </w:divBdr>
    </w:div>
    <w:div w:id="184119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3" Type="http://schemas.openxmlformats.org/officeDocument/2006/relationships/hyperlink" Target="https://ref.ly/logosres/nac32?ref=Bible.Phm4b&amp;off=419&amp;ctx=ith+other+passages%2c+~Paul+gave+the+reader" TargetMode="External"/><Relationship Id="rId18" Type="http://schemas.openxmlformats.org/officeDocument/2006/relationships/hyperlink" Target="https://ref.ly/logosres/pntccolphm?ref=Bible.Phm8-20&amp;off=1420&amp;ctx=my+heart+in+Christ.%0a~Most+interpreters+ag" TargetMode="External"/><Relationship Id="rId26" Type="http://schemas.openxmlformats.org/officeDocument/2006/relationships/hyperlink" Target="https://ref.ly/logosres/nac32?ref=Bible.Phm10b&amp;off=304&amp;ctx=at+in+my+bonds.%E2%80%9D%EF%BB%BF7%EF%BB%BF+~The+relationship+bet" TargetMode="External"/><Relationship Id="rId39" Type="http://schemas.openxmlformats.org/officeDocument/2006/relationships/hyperlink" Target="https://ref.ly/logosres/rwp?ref=Bible.Phm16&amp;off=663&amp;ctx=ow+Christian+slave.+~%E2%80%9CIn+the+flesh+Philem" TargetMode="External"/><Relationship Id="rId21" Type="http://schemas.openxmlformats.org/officeDocument/2006/relationships/hyperlink" Target="https://ref.ly/logosres/nac32?ref=Bible.Phm8&amp;off=1229&amp;ctx=+to+their+husbands.+~It+speaks+to+what+is" TargetMode="External"/><Relationship Id="rId34" Type="http://schemas.openxmlformats.org/officeDocument/2006/relationships/hyperlink" Target="https://ref.ly/logosres/pntccolphm?ref=Bible.Phm14&amp;off=1545&amp;ctx=rities%E2%80%9D+(Rom.+13%3a1)%E2%80%94~Philemon+had+the+leg" TargetMode="External"/><Relationship Id="rId42" Type="http://schemas.openxmlformats.org/officeDocument/2006/relationships/hyperlink" Target="https://ref.ly/logosres/ubshbk78?ref=Bible.Phm16&amp;off=2798&amp;ctx=flect+the+fact+that+~nowhere+in+this+lett" TargetMode="External"/><Relationship Id="rId47" Type="http://schemas.openxmlformats.org/officeDocument/2006/relationships/hyperlink" Target="https://ref.ly/logosres/pntccolphm?ref=Bible.Phm17&amp;off=4871&amp;ctx=he+apostle+Paul.116+~Here+is+one+practica" TargetMode="External"/><Relationship Id="rId50" Type="http://schemas.openxmlformats.org/officeDocument/2006/relationships/hyperlink" Target="https://ref.ly/logosres/nac32?ref=Bible.Phm18-19&amp;off=1061&amp;ctx=hemselves.+Even+so%2c+~Paul+was+prepared+to" TargetMode="External"/><Relationship Id="rId55" Type="http://schemas.openxmlformats.org/officeDocument/2006/relationships/hyperlink" Target="https://ref.ly/logosres/pntccolphm?ref=Bible.Phm21&amp;off=1488&amp;ctx=hat+is+%E2%80%9Cright.%E2%80%9D%0aBut+~perhaps+it+is+better" TargetMode="External"/><Relationship Id="rId7" Type="http://schemas.openxmlformats.org/officeDocument/2006/relationships/hyperlink" Target="https://ref.ly/logosres/pntccolphm?ref=Bible.Phm1&amp;off=3647&amp;ctx=ause+of+the+gospel.+~Paul+can+use+%E2%80%9Cfellow" TargetMode="External"/><Relationship Id="rId2" Type="http://schemas.openxmlformats.org/officeDocument/2006/relationships/hyperlink" Target="https://ref.ly/logosres/nac32?ref=Bible.Phm&amp;off=24570" TargetMode="External"/><Relationship Id="rId16" Type="http://schemas.openxmlformats.org/officeDocument/2006/relationships/hyperlink" Target="https://ref.ly/logosres/icc-phpphm?ref=Bible.Phm5&amp;off=1001&amp;ctx=%E2%80%99+(Comp.+Col.+1%3a4.)+~Faith+works+by+love%2c" TargetMode="External"/><Relationship Id="rId29" Type="http://schemas.openxmlformats.org/officeDocument/2006/relationships/hyperlink" Target="https://ref.ly/logosres/nac32?ref=Bible.Phm13-14&amp;off=1213&amp;ctx=way.+Even+seemingly+~proper+ends+must+be+" TargetMode="External"/><Relationship Id="rId11" Type="http://schemas.openxmlformats.org/officeDocument/2006/relationships/hyperlink" Target="https://ref.ly/logosres/nac32?ref=Bible.Phm3&amp;off=97&amp;ctx=3+~Paul%E2%80%99s+greeting+was+a+Christianized+fo" TargetMode="External"/><Relationship Id="rId24" Type="http://schemas.openxmlformats.org/officeDocument/2006/relationships/hyperlink" Target="https://ref.ly/logosres/nicnt72col?ref=Bible.Phm9&amp;off=3&amp;ctx=+%E2%80%98in+Christ%E2%80%99.%E2%80%9D51%0a9++~Orders+are+liable+to" TargetMode="External"/><Relationship Id="rId32" Type="http://schemas.openxmlformats.org/officeDocument/2006/relationships/hyperlink" Target="https://ref.ly/logosres/icc-phpphm?ref=Bible.Phm12&amp;off=453&amp;ctx=+in+Paul%E2%80%99s+writing.%0a~%CE%91%CC%93%CE%BD%CE%B5%CC%81%CF%80%CE%B5%CE%BC%CF%88%CE%B1+is+the+ep" TargetMode="External"/><Relationship Id="rId37" Type="http://schemas.openxmlformats.org/officeDocument/2006/relationships/hyperlink" Target="https://ref.ly/logosres/icc-phpphm?ref=Bible.Phm15&amp;off=453&amp;ctx=+Christian+brother.+~Philemon%E2%80%99s+attention" TargetMode="External"/><Relationship Id="rId40" Type="http://schemas.openxmlformats.org/officeDocument/2006/relationships/hyperlink" Target="https://ref.ly/logosres/pntccolphm?ref=Bible.Phm15&amp;off=4304&amp;ctx=is+to+suggest+that%2c+~however+difficult+th" TargetMode="External"/><Relationship Id="rId45" Type="http://schemas.openxmlformats.org/officeDocument/2006/relationships/hyperlink" Target="https://ref.ly/logosres/pntccolphm?ref=Bible.Phm16&amp;off=4861&amp;ctx=because%2c+of+course%2c+~Paul+is+far+from+exp" TargetMode="External"/><Relationship Id="rId53" Type="http://schemas.openxmlformats.org/officeDocument/2006/relationships/hyperlink" Target="https://ref.ly/logosres/pntccolphm?ref=Bible.Phm20&amp;off=3079&amp;ctx=int+that+they+make%3a+~Philemon+is+to+respo" TargetMode="External"/><Relationship Id="rId5" Type="http://schemas.openxmlformats.org/officeDocument/2006/relationships/hyperlink" Target="https://ref.ly/logosres/nac32?ref=Bible.Phm&amp;off=1734&amp;ctx=s%2c+a+runaway+slave.+~His+carefully+constr" TargetMode="External"/><Relationship Id="rId19" Type="http://schemas.openxmlformats.org/officeDocument/2006/relationships/hyperlink" Target="https://learn.ligonier.org/devotionals/apostolic-authority-2" TargetMode="External"/><Relationship Id="rId4" Type="http://schemas.openxmlformats.org/officeDocument/2006/relationships/hyperlink" Target="https://ref.ly/logosres/nac32?ref=Bible.Phm&amp;off=25138&amp;ctx=roken+relationship.%0a~Christian+fellowship" TargetMode="External"/><Relationship Id="rId9" Type="http://schemas.openxmlformats.org/officeDocument/2006/relationships/hyperlink" Target="https://ref.ly/logosres/csbstudybible?ref=BibleHCSB.Phm2&amp;off=211&amp;ctx=d+as+meeting+places.~+New+Testament+refer" TargetMode="External"/><Relationship Id="rId14" Type="http://schemas.openxmlformats.org/officeDocument/2006/relationships/hyperlink" Target="https://ref.ly/logosres/nac32?ref=Bible.Phm5&amp;off=1239&amp;ctx=is+must+be+correct.+~The+original+constru" TargetMode="External"/><Relationship Id="rId22" Type="http://schemas.openxmlformats.org/officeDocument/2006/relationships/hyperlink" Target="https://ref.ly/logosres/pntccolphm?ref=Bible.Phm8&amp;off=1413&amp;ctx=nd+Philemon+(v.+6).+~Our+relationships+to" TargetMode="External"/><Relationship Id="rId27" Type="http://schemas.openxmlformats.org/officeDocument/2006/relationships/hyperlink" Target="https://ref.ly/logosres/nicnt72col?ref=Bible.Phm11&amp;off=96&amp;ctx=+or+%E2%80%9Cprofitable.%E2%80%9D59+~It+was+quite+customa" TargetMode="External"/><Relationship Id="rId30" Type="http://schemas.openxmlformats.org/officeDocument/2006/relationships/hyperlink" Target="https://ref.ly/logosres/bkc?ref=Bible.Phm12&amp;off=112&amp;ctx=+him+%E2%80%A6+back+to+you.+~Philemon+would+not+h" TargetMode="External"/><Relationship Id="rId35" Type="http://schemas.openxmlformats.org/officeDocument/2006/relationships/hyperlink" Target="https://ref.ly/logosres/pntccolphm?ref=Bible.Phm16&amp;off=7416&amp;ctx=mon+to+do+anything.+~The+sentence+we+are+" TargetMode="External"/><Relationship Id="rId43" Type="http://schemas.openxmlformats.org/officeDocument/2006/relationships/hyperlink" Target="https://ref.ly/logosres/pntccolphm?ref=Bible.Phm15&amp;off=1767&amp;ctx=der+that%E2%80%9D%3a+hina).82+~The+passive+verb+%E2%80%9Cwa" TargetMode="External"/><Relationship Id="rId48" Type="http://schemas.openxmlformats.org/officeDocument/2006/relationships/hyperlink" Target="https://ref.ly/logosres/pntccolphm?ref=Bible.Phm18&amp;off=1511&amp;ctx=p+to+a+prior+issue%2c+~it+is+not+even+clear" TargetMode="External"/><Relationship Id="rId56" Type="http://schemas.openxmlformats.org/officeDocument/2006/relationships/hyperlink" Target="https://ref.ly/logosres/nac32?ref=Bible.Phm&amp;off=26777&amp;ctx=rd%E2%80%99s+(Phil+2%3a5%E2%80%9311).%0a~Expressions+of+Chris" TargetMode="External"/><Relationship Id="rId8" Type="http://schemas.openxmlformats.org/officeDocument/2006/relationships/hyperlink" Target="https://ref.ly/logosres/bkc?ref=Bible.Phm2&amp;off=148&amp;ctx=urch+in+their+home.+~%E2%80%9CShe+is+as+much+a+pa" TargetMode="External"/><Relationship Id="rId51" Type="http://schemas.openxmlformats.org/officeDocument/2006/relationships/hyperlink" Target="https://ref.ly/logosres/pntccolphm?ref=Bible.Phm19&amp;off=5064&amp;ctx=%2c%E2%80%9D+has+incurred.+As+~Barclay+puts+it%2c+%E2%80%9CPh" TargetMode="External"/><Relationship Id="rId3" Type="http://schemas.openxmlformats.org/officeDocument/2006/relationships/hyperlink" Target="https://ref.ly/logosres/pntccolphm?ref=Bible.Phm1&amp;off=1916&amp;ctx=est+with+sympathy.3+~%E2%80%9CPaul+empties+himsel" TargetMode="External"/><Relationship Id="rId12" Type="http://schemas.openxmlformats.org/officeDocument/2006/relationships/hyperlink" Target="https://ref.ly/logosres/nbc?ref=Bible.Phm4-7&amp;off=47&amp;ctx=ession+for+Philemon%0a~Paul%E2%80%99s+thanksgiving+" TargetMode="External"/><Relationship Id="rId17" Type="http://schemas.openxmlformats.org/officeDocument/2006/relationships/hyperlink" Target="https://ref.ly/logosres/pntccolphm?ref=Page.p+378&amp;off=1260&amp;ctx=+were+Paul+himself!%0a~As+Wright+has+partic" TargetMode="External"/><Relationship Id="rId25" Type="http://schemas.openxmlformats.org/officeDocument/2006/relationships/hyperlink" Target="https://ref.ly/logosres/icc-phpphm?ref=Bible.Phm9&amp;off=3718&amp;ctx=numerous+hardships.+~According+to+Hippocr" TargetMode="External"/><Relationship Id="rId33" Type="http://schemas.openxmlformats.org/officeDocument/2006/relationships/hyperlink" Target="https://ref.ly/logosres/icc-phpphm?ref=Bible.Phm13&amp;off=1581&amp;ctx=+gains+in+delicacy.+~Onesimus+is+more+tha" TargetMode="External"/><Relationship Id="rId38" Type="http://schemas.openxmlformats.org/officeDocument/2006/relationships/hyperlink" Target="https://ref.ly/logosres/nac32?ref=Bible.Phm15&amp;off=1614&amp;ctx=y+offers+good+news.+~Paul%E2%80%99s+introductory+" TargetMode="External"/><Relationship Id="rId46" Type="http://schemas.openxmlformats.org/officeDocument/2006/relationships/hyperlink" Target="https://ref.ly/logosres/pntccolphm?ref=Bible.Phm16&amp;off=5893&amp;ctx=status.+To+be+sure%2c+~Philemon+could+certa" TargetMode="External"/><Relationship Id="rId20" Type="http://schemas.openxmlformats.org/officeDocument/2006/relationships/hyperlink" Target="https://learn.ligonier.org/podcasts/ultimately-with-rc-sproul/apostolic-authority" TargetMode="External"/><Relationship Id="rId41" Type="http://schemas.openxmlformats.org/officeDocument/2006/relationships/hyperlink" Target="https://ref.ly/logosres/icc-phpphm?ref=Bible.Phm16&amp;off=174&amp;ctx=rnal+relation%3b+i.e.+~Paul+does+not+say+th" TargetMode="External"/><Relationship Id="rId54" Type="http://schemas.openxmlformats.org/officeDocument/2006/relationships/hyperlink" Target="https://ref.ly/logosres/pntccolphm?ref=Bible.Phm20&amp;off=67&amp;ctx=s+on+this+section)%2c+~this+verse+concludes" TargetMode="External"/><Relationship Id="rId1" Type="http://schemas.openxmlformats.org/officeDocument/2006/relationships/hyperlink" Target="https://ref.ly/logosres/jfbcomm?ref=VolumePage.V+2%2c+p+436&amp;off=2795&amp;ctx=e+Ephesians.%0aStyle.%E2%80%94~It+has+been+happily+" TargetMode="External"/><Relationship Id="rId6" Type="http://schemas.openxmlformats.org/officeDocument/2006/relationships/hyperlink" Target="https://ref.ly/logosres/nac32?ref=Bible.Phm1b&amp;off=147&amp;ctx=which+a+church+met.+~In+the+major+cities%2c" TargetMode="External"/><Relationship Id="rId15" Type="http://schemas.openxmlformats.org/officeDocument/2006/relationships/hyperlink" Target="https://ref.ly/logosres/nac32?ref=Bible.Phm5&amp;off=1667&amp;ctx=+to+Paul%E2%80%99s+request.%0a~The+mention+of+faith" TargetMode="External"/><Relationship Id="rId23" Type="http://schemas.openxmlformats.org/officeDocument/2006/relationships/hyperlink" Target="https://ref.ly/logosres/pntccolphm?ref=Bible.Phm8-20&amp;off=4307&amp;ctx=ear+to+him+(v.+16).%0a~These+relationships%2c" TargetMode="External"/><Relationship Id="rId28" Type="http://schemas.openxmlformats.org/officeDocument/2006/relationships/hyperlink" Target="https://ref.ly/logosres/jfbcomm?ref=VolumePage.V+2%2c+p+436&amp;off=3105&amp;ctx=atingly+persuasive.+~Alford+quotes+Luther" TargetMode="External"/><Relationship Id="rId36" Type="http://schemas.openxmlformats.org/officeDocument/2006/relationships/hyperlink" Target="https://ref.ly/logosres/nac32?ref=Bible.Phm16&amp;off=601&amp;ctx=conomic+situations.+~According+to+Paul%E2%80%99s+" TargetMode="External"/><Relationship Id="rId49" Type="http://schemas.openxmlformats.org/officeDocument/2006/relationships/hyperlink" Target="https://ref.ly/logosres/pntccolphm?ref=Bible.Phm18&amp;off=3&amp;ctx=+cf.+Col.+3%3a11).%0a18+~Having+stated+his+re" TargetMode="External"/><Relationship Id="rId57" Type="http://schemas.openxmlformats.org/officeDocument/2006/relationships/hyperlink" Target="https://ref.ly/logosres/jfbcomm?ref=VolumePage.V+2%2c+p+436&amp;off=3105&amp;ctx=atingly+persuasive.+~Alford+quotes+Luther" TargetMode="External"/><Relationship Id="rId10" Type="http://schemas.openxmlformats.org/officeDocument/2006/relationships/hyperlink" Target="https://ref.ly/logosres/pntccolphm?ref=Bible.Phm2&amp;off=5062&amp;ctx=as+publicly+read.20+~By+making+the+issue+" TargetMode="External"/><Relationship Id="rId31" Type="http://schemas.openxmlformats.org/officeDocument/2006/relationships/hyperlink" Target="https://ref.ly/logosres/pntccolphm?ref=Bible.Phm12&amp;off=4240&amp;ctx=+higher+law+of+love.~+The+fellowship+he+e" TargetMode="External"/><Relationship Id="rId44" Type="http://schemas.openxmlformats.org/officeDocument/2006/relationships/hyperlink" Target="https://ref.ly/logosres/pntccolphm?ref=Bible.Phm15&amp;off=2044&amp;ctx=specially+probable.+~The+action+of+%E2%80%9Csepar" TargetMode="External"/><Relationship Id="rId52" Type="http://schemas.openxmlformats.org/officeDocument/2006/relationships/hyperlink" Target="https://ref.ly/logosres/rwp?ref=Bible.Phm20&amp;off=157&amp;ctx=+only+here+in+N.%C2%A0T.+~Optative+the+regul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55DB6-9D93-944E-B307-65D981B60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21</Pages>
  <Words>4498</Words>
  <Characters>25642</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Fleming</dc:creator>
  <cp:keywords/>
  <dc:description/>
  <cp:lastModifiedBy>Jim Fleming</cp:lastModifiedBy>
  <cp:revision>48</cp:revision>
  <dcterms:created xsi:type="dcterms:W3CDTF">2024-10-18T15:38:00Z</dcterms:created>
  <dcterms:modified xsi:type="dcterms:W3CDTF">2025-03-01T17:04:00Z</dcterms:modified>
</cp:coreProperties>
</file>